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粗黑宋简体" w:hAnsi="方正粗黑宋简体" w:eastAsia="方正粗黑宋简体" w:cs="方正粗黑宋简体"/>
          <w:sz w:val="44"/>
          <w:szCs w:val="44"/>
        </w:rPr>
      </w:pPr>
      <w:r>
        <w:rPr>
          <w:rFonts w:hint="eastAsia" w:ascii="方正粗黑宋简体" w:hAnsi="方正粗黑宋简体" w:eastAsia="方正粗黑宋简体" w:cs="方正粗黑宋简体"/>
          <w:sz w:val="44"/>
          <w:szCs w:val="44"/>
        </w:rPr>
        <w:t>新泰市卫生健康局</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粗黑宋简体" w:hAnsi="方正粗黑宋简体" w:eastAsia="方正粗黑宋简体" w:cs="方正粗黑宋简体"/>
          <w:sz w:val="44"/>
          <w:szCs w:val="44"/>
        </w:rPr>
      </w:pPr>
      <w:r>
        <w:rPr>
          <w:rFonts w:hint="eastAsia" w:ascii="方正粗黑宋简体" w:hAnsi="方正粗黑宋简体" w:eastAsia="方正粗黑宋简体" w:cs="方正粗黑宋简体"/>
          <w:sz w:val="44"/>
          <w:szCs w:val="44"/>
        </w:rPr>
        <w:t>关于组织申报2022年度卫生副高和基层卫生高级职称工作的通知</w:t>
      </w:r>
    </w:p>
    <w:p>
      <w:pPr>
        <w:rPr>
          <w:rFonts w:hint="eastAsia" w:ascii="仿宋" w:hAnsi="仿宋" w:eastAsia="仿宋" w:cs="仿宋"/>
          <w:sz w:val="32"/>
          <w:szCs w:val="32"/>
        </w:rPr>
      </w:pPr>
      <w:r>
        <w:rPr>
          <w:rFonts w:hint="eastAsia" w:ascii="仿宋" w:hAnsi="仿宋" w:eastAsia="仿宋" w:cs="仿宋"/>
          <w:sz w:val="32"/>
          <w:szCs w:val="32"/>
        </w:rPr>
        <w:t>各单位：</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现将</w:t>
      </w:r>
      <w:r>
        <w:rPr>
          <w:rFonts w:hint="eastAsia" w:ascii="仿宋" w:hAnsi="仿宋" w:eastAsia="仿宋" w:cs="仿宋"/>
          <w:sz w:val="32"/>
          <w:szCs w:val="32"/>
        </w:rPr>
        <w:t>《</w:t>
      </w:r>
      <w:r>
        <w:rPr>
          <w:rFonts w:hint="eastAsia" w:ascii="仿宋" w:hAnsi="仿宋" w:eastAsia="仿宋" w:cs="仿宋"/>
          <w:sz w:val="32"/>
          <w:szCs w:val="32"/>
          <w:lang w:val="en-US" w:eastAsia="zh-CN"/>
        </w:rPr>
        <w:t>泰安市</w:t>
      </w:r>
      <w:r>
        <w:rPr>
          <w:rFonts w:hint="eastAsia" w:ascii="仿宋" w:hAnsi="仿宋" w:eastAsia="仿宋" w:cs="仿宋"/>
          <w:sz w:val="32"/>
          <w:szCs w:val="32"/>
        </w:rPr>
        <w:t>卫生健康委员会关于组织申报2022年度卫生</w:t>
      </w:r>
      <w:r>
        <w:rPr>
          <w:rFonts w:hint="eastAsia" w:ascii="仿宋" w:hAnsi="仿宋" w:eastAsia="仿宋" w:cs="仿宋"/>
          <w:sz w:val="32"/>
          <w:szCs w:val="32"/>
          <w:lang w:val="en-US" w:eastAsia="zh-CN"/>
        </w:rPr>
        <w:t>副高和基层卫生</w:t>
      </w:r>
      <w:r>
        <w:rPr>
          <w:rFonts w:hint="eastAsia" w:ascii="仿宋" w:hAnsi="仿宋" w:eastAsia="仿宋" w:cs="仿宋"/>
          <w:sz w:val="32"/>
          <w:szCs w:val="32"/>
        </w:rPr>
        <w:t>高级职称工作的通知》</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泰卫函【2022】177号</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转发给你们，请按照</w:t>
      </w:r>
      <w:r>
        <w:rPr>
          <w:rFonts w:hint="eastAsia" w:ascii="仿宋" w:hAnsi="仿宋" w:eastAsia="仿宋" w:cs="仿宋"/>
          <w:sz w:val="32"/>
          <w:szCs w:val="32"/>
        </w:rPr>
        <w:t>文件精神，结合</w:t>
      </w:r>
      <w:r>
        <w:rPr>
          <w:rFonts w:hint="eastAsia" w:ascii="仿宋" w:hAnsi="仿宋" w:eastAsia="仿宋" w:cs="仿宋"/>
          <w:sz w:val="32"/>
          <w:szCs w:val="32"/>
          <w:lang w:val="en-US" w:eastAsia="zh-CN"/>
        </w:rPr>
        <w:t>各单位</w:t>
      </w:r>
      <w:r>
        <w:rPr>
          <w:rFonts w:hint="eastAsia" w:ascii="仿宋" w:hAnsi="仿宋" w:eastAsia="仿宋" w:cs="仿宋"/>
          <w:sz w:val="32"/>
          <w:szCs w:val="32"/>
        </w:rPr>
        <w:t>工作实际</w:t>
      </w:r>
      <w:r>
        <w:rPr>
          <w:rFonts w:hint="eastAsia" w:ascii="仿宋" w:hAnsi="仿宋" w:eastAsia="仿宋" w:cs="仿宋"/>
          <w:sz w:val="32"/>
          <w:szCs w:val="32"/>
          <w:lang w:val="en-US" w:eastAsia="zh-CN"/>
        </w:rPr>
        <w:t>认真贯彻落实。根据文件要求</w:t>
      </w:r>
      <w:r>
        <w:rPr>
          <w:rFonts w:hint="eastAsia" w:ascii="仿宋" w:hAnsi="仿宋" w:eastAsia="仿宋" w:cs="仿宋"/>
          <w:sz w:val="32"/>
          <w:szCs w:val="32"/>
        </w:rPr>
        <w:t>现将提交申报材料的有关事项通知如下：</w:t>
      </w:r>
    </w:p>
    <w:p>
      <w:pPr>
        <w:numPr>
          <w:ilvl w:val="0"/>
          <w:numId w:val="2"/>
        </w:num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报送时间</w:t>
      </w:r>
      <w:r>
        <w:rPr>
          <w:rFonts w:hint="eastAsia" w:ascii="仿宋" w:hAnsi="仿宋" w:eastAsia="仿宋" w:cs="仿宋"/>
          <w:b/>
          <w:bCs/>
          <w:sz w:val="32"/>
          <w:szCs w:val="32"/>
          <w:lang w:eastAsia="zh-CN"/>
        </w:rPr>
        <w:t>、</w:t>
      </w:r>
      <w:r>
        <w:rPr>
          <w:rFonts w:hint="eastAsia" w:ascii="仿宋" w:hAnsi="仿宋" w:eastAsia="仿宋" w:cs="仿宋"/>
          <w:b/>
          <w:bCs/>
          <w:sz w:val="32"/>
          <w:szCs w:val="32"/>
        </w:rPr>
        <w:t>初审、复审安排</w:t>
      </w:r>
    </w:p>
    <w:p>
      <w:pPr>
        <w:numPr>
          <w:ilvl w:val="0"/>
          <w:numId w:val="0"/>
        </w:numPr>
        <w:ind w:leftChars="200"/>
        <w:rPr>
          <w:rFonts w:hint="eastAsia" w:ascii="仿宋" w:hAnsi="仿宋" w:eastAsia="仿宋" w:cs="仿宋"/>
          <w:sz w:val="32"/>
          <w:szCs w:val="32"/>
        </w:rPr>
      </w:pPr>
      <w:r>
        <w:rPr>
          <w:rFonts w:hint="eastAsia" w:ascii="仿宋" w:hAnsi="仿宋" w:eastAsia="仿宋" w:cs="仿宋"/>
          <w:sz w:val="32"/>
          <w:szCs w:val="32"/>
          <w:lang w:val="en-US" w:eastAsia="zh-CN"/>
        </w:rPr>
        <w:t xml:space="preserve">    即日起各单位根据流程对申报材料进行初审，</w:t>
      </w:r>
      <w:r>
        <w:rPr>
          <w:rFonts w:hint="eastAsia" w:ascii="仿宋" w:hAnsi="仿宋" w:eastAsia="仿宋" w:cs="仿宋"/>
          <w:sz w:val="32"/>
          <w:szCs w:val="32"/>
        </w:rPr>
        <w:t>11月24日至</w:t>
      </w:r>
      <w:r>
        <w:rPr>
          <w:rFonts w:hint="eastAsia" w:ascii="仿宋" w:hAnsi="仿宋" w:eastAsia="仿宋" w:cs="仿宋"/>
          <w:sz w:val="32"/>
          <w:szCs w:val="32"/>
          <w:lang w:val="en-US" w:eastAsia="zh-CN"/>
        </w:rPr>
        <w:t>26</w:t>
      </w:r>
      <w:r>
        <w:rPr>
          <w:rFonts w:hint="eastAsia" w:ascii="仿宋" w:hAnsi="仿宋" w:eastAsia="仿宋" w:cs="仿宋"/>
          <w:sz w:val="32"/>
          <w:szCs w:val="32"/>
        </w:rPr>
        <w:t>日卫健局集中对各单位报送材料、系统</w:t>
      </w:r>
      <w:r>
        <w:rPr>
          <w:rFonts w:hint="eastAsia" w:ascii="仿宋" w:hAnsi="仿宋" w:eastAsia="仿宋" w:cs="仿宋"/>
          <w:sz w:val="32"/>
          <w:szCs w:val="32"/>
          <w:lang w:val="en-US" w:eastAsia="zh-CN"/>
        </w:rPr>
        <w:t>数据</w:t>
      </w:r>
      <w:r>
        <w:rPr>
          <w:rFonts w:hint="eastAsia" w:ascii="仿宋" w:hAnsi="仿宋" w:eastAsia="仿宋" w:cs="仿宋"/>
          <w:sz w:val="32"/>
          <w:szCs w:val="32"/>
        </w:rPr>
        <w:t>复审，单位审核顺序另行通知。</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二</w:t>
      </w:r>
      <w:r>
        <w:rPr>
          <w:rFonts w:hint="eastAsia" w:ascii="仿宋" w:hAnsi="仿宋" w:eastAsia="仿宋" w:cs="仿宋"/>
          <w:sz w:val="32"/>
          <w:szCs w:val="32"/>
        </w:rPr>
        <w:t>、</w:t>
      </w:r>
      <w:r>
        <w:rPr>
          <w:rFonts w:hint="eastAsia" w:ascii="仿宋" w:hAnsi="仿宋" w:eastAsia="仿宋" w:cs="仿宋"/>
          <w:b/>
          <w:bCs/>
          <w:sz w:val="32"/>
          <w:szCs w:val="32"/>
        </w:rPr>
        <w:t>报送清单</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报送单位的每名申报人员的送审材料均装入评审档案袋，封面上注明申报人姓名、工作单位、申报专业、晋升职称资格。《山东省专业技术职称评审表》暂先提报一式两份，本人签字，无需盖章，此次先随纸质材料申报审核。</w:t>
      </w:r>
    </w:p>
    <w:p>
      <w:pPr>
        <w:rPr>
          <w:rFonts w:hint="eastAsia" w:ascii="仿宋" w:hAnsi="仿宋" w:eastAsia="仿宋" w:cs="仿宋"/>
          <w:sz w:val="32"/>
          <w:szCs w:val="32"/>
        </w:rPr>
      </w:pPr>
      <w:r>
        <w:rPr>
          <w:rFonts w:hint="eastAsia" w:ascii="仿宋" w:hAnsi="仿宋" w:eastAsia="仿宋" w:cs="仿宋"/>
          <w:sz w:val="32"/>
          <w:szCs w:val="32"/>
        </w:rPr>
        <w:t>再另行通知按照文件要求盖章报送。</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报送单位的送审报告1份，加盖报送单位公章</w:t>
      </w:r>
      <w:r>
        <w:rPr>
          <w:rFonts w:hint="eastAsia" w:ascii="仿宋" w:hAnsi="仿宋" w:eastAsia="仿宋" w:cs="仿宋"/>
          <w:sz w:val="32"/>
          <w:szCs w:val="32"/>
          <w:lang w:eastAsia="zh-CN"/>
        </w:rPr>
        <w:t>，</w:t>
      </w:r>
      <w:r>
        <w:rPr>
          <w:rFonts w:hint="eastAsia" w:ascii="仿宋" w:hAnsi="仿宋" w:eastAsia="仿宋" w:cs="仿宋"/>
          <w:sz w:val="32"/>
          <w:szCs w:val="32"/>
        </w:rPr>
        <w:t>主要说明本年度申报</w:t>
      </w:r>
      <w:r>
        <w:rPr>
          <w:rFonts w:hint="eastAsia" w:ascii="仿宋" w:hAnsi="仿宋" w:eastAsia="仿宋" w:cs="仿宋"/>
          <w:sz w:val="32"/>
          <w:szCs w:val="32"/>
          <w:lang w:val="en-US" w:eastAsia="zh-CN"/>
        </w:rPr>
        <w:t>流程及公示情况、申报</w:t>
      </w:r>
      <w:r>
        <w:rPr>
          <w:rFonts w:hint="eastAsia" w:ascii="仿宋" w:hAnsi="仿宋" w:eastAsia="仿宋" w:cs="仿宋"/>
          <w:sz w:val="32"/>
          <w:szCs w:val="32"/>
        </w:rPr>
        <w:t>人员基本情况、申报人员数量等内容。</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eastAsia="zh-CN"/>
        </w:rPr>
        <w:t>、</w:t>
      </w:r>
      <w:r>
        <w:rPr>
          <w:rFonts w:hint="eastAsia" w:ascii="仿宋" w:hAnsi="仿宋" w:eastAsia="仿宋" w:cs="仿宋"/>
          <w:sz w:val="32"/>
          <w:szCs w:val="32"/>
        </w:rPr>
        <w:t>报送单位的申报人员花名册1份，加盖报送单位公章。</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eastAsia="zh-CN"/>
        </w:rPr>
        <w:t>、</w:t>
      </w:r>
      <w:r>
        <w:rPr>
          <w:rFonts w:hint="eastAsia" w:ascii="仿宋" w:hAnsi="仿宋" w:eastAsia="仿宋" w:cs="仿宋"/>
          <w:sz w:val="32"/>
          <w:szCs w:val="32"/>
        </w:rPr>
        <w:t>“国家有关规定要求职称政策倾斜的项目”申报人员花名册1份，加盖报送单位公章。</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5</w:t>
      </w:r>
      <w:r>
        <w:rPr>
          <w:rFonts w:hint="eastAsia" w:ascii="仿宋" w:hAnsi="仿宋" w:eastAsia="仿宋" w:cs="仿宋"/>
          <w:sz w:val="32"/>
          <w:szCs w:val="32"/>
          <w:lang w:eastAsia="zh-CN"/>
        </w:rPr>
        <w:t>、</w:t>
      </w:r>
      <w:r>
        <w:rPr>
          <w:rFonts w:hint="eastAsia" w:ascii="仿宋" w:hAnsi="仿宋" w:eastAsia="仿宋" w:cs="仿宋"/>
          <w:sz w:val="32"/>
          <w:szCs w:val="32"/>
        </w:rPr>
        <w:t>报送单位的所有申报人员全日制学历、评审依据学历（学位）证书复印件装订成册1本。（专科起点的本科，需同时提交专科毕业证原件，复印件1份）</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6</w:t>
      </w:r>
      <w:r>
        <w:rPr>
          <w:rFonts w:hint="eastAsia" w:ascii="仿宋" w:hAnsi="仿宋" w:eastAsia="仿宋" w:cs="仿宋"/>
          <w:sz w:val="32"/>
          <w:szCs w:val="32"/>
          <w:lang w:eastAsia="zh-CN"/>
        </w:rPr>
        <w:t>、</w:t>
      </w:r>
      <w:r>
        <w:rPr>
          <w:rFonts w:hint="eastAsia" w:ascii="仿宋" w:hAnsi="仿宋" w:eastAsia="仿宋" w:cs="仿宋"/>
          <w:sz w:val="32"/>
          <w:szCs w:val="32"/>
        </w:rPr>
        <w:t>单位承诺书、公示汇报一份，加盖单位公章。</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7</w:t>
      </w:r>
      <w:r>
        <w:rPr>
          <w:rFonts w:hint="eastAsia" w:ascii="仿宋" w:hAnsi="仿宋" w:eastAsia="仿宋" w:cs="仿宋"/>
          <w:sz w:val="32"/>
          <w:szCs w:val="32"/>
          <w:lang w:eastAsia="zh-CN"/>
        </w:rPr>
        <w:t>、</w:t>
      </w:r>
      <w:r>
        <w:rPr>
          <w:rFonts w:hint="eastAsia" w:ascii="仿宋" w:hAnsi="仿宋" w:eastAsia="仿宋" w:cs="仿宋"/>
          <w:sz w:val="32"/>
          <w:szCs w:val="32"/>
        </w:rPr>
        <w:t>根据《中华人民共和国基本医疗卫生与健康促进法》规定，</w:t>
      </w:r>
      <w:r>
        <w:rPr>
          <w:rFonts w:hint="eastAsia" w:ascii="宋体" w:hAnsi="宋体" w:eastAsia="宋体" w:cs="宋体"/>
          <w:b/>
          <w:bCs/>
          <w:color w:val="FF0000"/>
          <w:sz w:val="32"/>
          <w:szCs w:val="32"/>
        </w:rPr>
        <w:t>执业医师晋升为副高级技术职称的，应当有累计一年以上在县级以下或者对口支援的医疗卫生机构提供医疗卫生服务的经历</w:t>
      </w:r>
      <w:r>
        <w:rPr>
          <w:rFonts w:hint="eastAsia" w:ascii="宋体" w:hAnsi="宋体" w:eastAsia="宋体" w:cs="宋体"/>
          <w:b/>
          <w:bCs/>
          <w:color w:val="FF0000"/>
          <w:sz w:val="32"/>
          <w:szCs w:val="32"/>
          <w:lang w:eastAsia="zh-CN"/>
        </w:rPr>
        <w:t>（</w:t>
      </w:r>
      <w:r>
        <w:rPr>
          <w:rFonts w:hint="eastAsia" w:ascii="宋体" w:hAnsi="宋体" w:eastAsia="宋体" w:cs="宋体"/>
          <w:b/>
          <w:bCs/>
          <w:color w:val="FF0000"/>
          <w:sz w:val="32"/>
          <w:szCs w:val="32"/>
          <w:lang w:val="en-US" w:eastAsia="zh-CN"/>
        </w:rPr>
        <w:t>其他适用原则参照177号执行</w:t>
      </w:r>
      <w:r>
        <w:rPr>
          <w:rFonts w:hint="eastAsia" w:ascii="宋体" w:hAnsi="宋体" w:eastAsia="宋体" w:cs="宋体"/>
          <w:b/>
          <w:bCs/>
          <w:color w:val="FF0000"/>
          <w:sz w:val="32"/>
          <w:szCs w:val="32"/>
          <w:lang w:eastAsia="zh-CN"/>
        </w:rPr>
        <w:t>）</w:t>
      </w:r>
      <w:r>
        <w:rPr>
          <w:rFonts w:hint="eastAsia" w:ascii="仿宋" w:hAnsi="仿宋" w:eastAsia="仿宋" w:cs="仿宋"/>
          <w:b/>
          <w:bCs/>
          <w:sz w:val="32"/>
          <w:szCs w:val="32"/>
        </w:rPr>
        <w:t>。</w:t>
      </w:r>
      <w:r>
        <w:rPr>
          <w:rFonts w:hint="eastAsia" w:ascii="仿宋" w:hAnsi="仿宋" w:eastAsia="仿宋" w:cs="仿宋"/>
          <w:sz w:val="32"/>
          <w:szCs w:val="32"/>
        </w:rPr>
        <w:t>非本人原因，未能完成执业医师晋升副高级技术职称前在县级以下或者对口支援的医疗卫生机构提供医疗卫生服务的，</w:t>
      </w:r>
      <w:r>
        <w:rPr>
          <w:rFonts w:hint="eastAsia" w:ascii="宋体" w:hAnsi="宋体" w:eastAsia="宋体" w:cs="宋体"/>
          <w:b/>
          <w:bCs/>
          <w:color w:val="FF0000"/>
          <w:sz w:val="32"/>
          <w:szCs w:val="32"/>
        </w:rPr>
        <w:t>单位提交书面申请及承诺书，可以申报，但应在申报年度后2年内</w:t>
      </w:r>
      <w:r>
        <w:rPr>
          <w:rFonts w:hint="eastAsia" w:ascii="宋体" w:hAnsi="宋体" w:eastAsia="宋体" w:cs="宋体"/>
          <w:b/>
          <w:bCs/>
          <w:color w:val="FF0000"/>
          <w:sz w:val="32"/>
          <w:szCs w:val="32"/>
          <w:lang w:eastAsia="zh-CN"/>
        </w:rPr>
        <w:t>（</w:t>
      </w:r>
      <w:r>
        <w:rPr>
          <w:rFonts w:hint="eastAsia" w:ascii="宋体" w:hAnsi="宋体" w:eastAsia="宋体" w:cs="宋体"/>
          <w:b/>
          <w:bCs/>
          <w:color w:val="FF0000"/>
          <w:sz w:val="32"/>
          <w:szCs w:val="32"/>
          <w:lang w:val="en-US" w:eastAsia="zh-CN"/>
        </w:rPr>
        <w:t>注明具体完成年月</w:t>
      </w:r>
      <w:r>
        <w:rPr>
          <w:rFonts w:hint="eastAsia" w:ascii="宋体" w:hAnsi="宋体" w:eastAsia="宋体" w:cs="宋体"/>
          <w:b/>
          <w:bCs/>
          <w:color w:val="FF0000"/>
          <w:sz w:val="32"/>
          <w:szCs w:val="32"/>
          <w:lang w:eastAsia="zh-CN"/>
        </w:rPr>
        <w:t>）</w:t>
      </w:r>
      <w:r>
        <w:rPr>
          <w:rFonts w:hint="eastAsia" w:ascii="仿宋" w:hAnsi="仿宋" w:eastAsia="仿宋" w:cs="仿宋"/>
          <w:sz w:val="32"/>
          <w:szCs w:val="32"/>
        </w:rPr>
        <w:t>按照《山东省执业医师晋升副高级技术职称前在县级以下或者对口支援的医疗卫生机构提供医疗卫生服务管理办法》完成服务。</w:t>
      </w:r>
    </w:p>
    <w:p>
      <w:pPr>
        <w:ind w:firstLine="640" w:firstLineChars="200"/>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8、单位汇总的工作量一览表（盖章签字）</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三</w:t>
      </w:r>
      <w:r>
        <w:rPr>
          <w:rFonts w:hint="eastAsia" w:ascii="仿宋" w:hAnsi="仿宋" w:eastAsia="仿宋" w:cs="仿宋"/>
          <w:sz w:val="32"/>
          <w:szCs w:val="32"/>
        </w:rPr>
        <w:t>、</w:t>
      </w:r>
      <w:r>
        <w:rPr>
          <w:rFonts w:hint="eastAsia" w:ascii="仿宋" w:hAnsi="仿宋" w:eastAsia="仿宋" w:cs="仿宋"/>
          <w:sz w:val="32"/>
          <w:szCs w:val="32"/>
          <w:lang w:val="en-US" w:eastAsia="zh-CN"/>
        </w:rPr>
        <w:t>审核</w:t>
      </w:r>
      <w:r>
        <w:rPr>
          <w:rFonts w:hint="eastAsia" w:ascii="仿宋" w:hAnsi="仿宋" w:eastAsia="仿宋" w:cs="仿宋"/>
          <w:sz w:val="32"/>
          <w:szCs w:val="32"/>
        </w:rPr>
        <w:t>地点及联系方式</w:t>
      </w:r>
    </w:p>
    <w:p>
      <w:pPr>
        <w:ind w:firstLine="640" w:firstLineChars="200"/>
        <w:rPr>
          <w:rFonts w:hint="eastAsia" w:ascii="仿宋" w:hAnsi="仿宋" w:eastAsia="仿宋" w:cs="仿宋"/>
          <w:sz w:val="32"/>
          <w:szCs w:val="32"/>
          <w:highlight w:val="none"/>
        </w:rPr>
      </w:pPr>
      <w:r>
        <w:rPr>
          <w:rFonts w:hint="eastAsia" w:ascii="仿宋" w:hAnsi="仿宋" w:eastAsia="仿宋" w:cs="仿宋"/>
          <w:sz w:val="32"/>
          <w:szCs w:val="32"/>
        </w:rPr>
        <w:t>1.地点：新泰市卫健</w:t>
      </w:r>
      <w:r>
        <w:rPr>
          <w:rFonts w:hint="eastAsia" w:ascii="仿宋" w:hAnsi="仿宋" w:eastAsia="仿宋" w:cs="仿宋"/>
          <w:sz w:val="32"/>
          <w:szCs w:val="32"/>
          <w:highlight w:val="none"/>
        </w:rPr>
        <w:t>局三楼党员活动室。</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2.联系方式：7252377</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四</w:t>
      </w:r>
      <w:r>
        <w:rPr>
          <w:rFonts w:hint="eastAsia" w:ascii="仿宋" w:hAnsi="仿宋" w:eastAsia="仿宋" w:cs="仿宋"/>
          <w:sz w:val="32"/>
          <w:szCs w:val="32"/>
        </w:rPr>
        <w:t>、</w:t>
      </w:r>
      <w:r>
        <w:rPr>
          <w:rFonts w:hint="eastAsia" w:ascii="仿宋" w:hAnsi="仿宋" w:eastAsia="仿宋" w:cs="仿宋"/>
          <w:b/>
          <w:bCs/>
          <w:sz w:val="32"/>
          <w:szCs w:val="32"/>
        </w:rPr>
        <w:t>工作要求</w:t>
      </w:r>
    </w:p>
    <w:p>
      <w:pPr>
        <w:spacing w:line="560" w:lineRule="exact"/>
        <w:ind w:firstLine="640"/>
        <w:rPr>
          <w:rFonts w:hint="eastAsia" w:ascii="仿宋" w:hAnsi="仿宋" w:eastAsia="仿宋" w:cs="仿宋"/>
          <w:sz w:val="32"/>
          <w:szCs w:val="32"/>
        </w:rPr>
      </w:pPr>
      <w:r>
        <w:rPr>
          <w:rFonts w:hint="eastAsia" w:ascii="宋体" w:hAnsi="宋体" w:eastAsia="楷体_GB2312" w:cs="仿宋"/>
          <w:kern w:val="32"/>
          <w:sz w:val="32"/>
          <w:szCs w:val="32"/>
          <w:shd w:val="clear" w:color="auto" w:fill="FFFFFF"/>
        </w:rPr>
        <w:t>（一）严格管理责任制。</w:t>
      </w:r>
      <w:r>
        <w:rPr>
          <w:rFonts w:hint="eastAsia" w:ascii="仿宋" w:hAnsi="仿宋" w:eastAsia="仿宋" w:cs="仿宋"/>
          <w:sz w:val="32"/>
          <w:szCs w:val="32"/>
        </w:rPr>
        <w:t>对职称申报、推荐工作严格实行“谁审核，谁负责”的管理责任制。各单位要严格按照职称相关政策要求，严肃认真做好申报推荐以及相关审核工作，要对照资格条件，逐条逐项把好资格审查关，严格申报推荐程序和纪律，确保申报推荐质量和工作规范有序。今年，局参照泰安卫健委建立材料审核通过率排名制度，严肃工作纪律。对弄虚作假、营私舞弊的，按照国家、省市有关规定严肃查处。</w:t>
      </w:r>
    </w:p>
    <w:p>
      <w:pPr>
        <w:spacing w:line="560" w:lineRule="exact"/>
        <w:ind w:firstLine="320" w:firstLineChars="100"/>
        <w:rPr>
          <w:rFonts w:ascii="宋体" w:hAnsi="宋体" w:eastAsia="仿宋_GB2312" w:cs="仿宋"/>
          <w:spacing w:val="-2"/>
          <w:kern w:val="32"/>
          <w:sz w:val="32"/>
          <w:szCs w:val="32"/>
          <w:shd w:val="clear" w:color="auto" w:fill="FFFFFF"/>
        </w:rPr>
      </w:pPr>
      <w:r>
        <w:rPr>
          <w:rFonts w:hint="eastAsia" w:ascii="宋体" w:hAnsi="宋体" w:eastAsia="楷体_GB2312" w:cs="仿宋"/>
          <w:kern w:val="32"/>
          <w:sz w:val="32"/>
          <w:szCs w:val="32"/>
          <w:shd w:val="clear" w:color="auto" w:fill="FFFFFF"/>
        </w:rPr>
        <w:t>（二）强化公示制度。</w:t>
      </w:r>
      <w:r>
        <w:rPr>
          <w:rFonts w:hint="eastAsia" w:ascii="宋体" w:hAnsi="宋体" w:eastAsia="仿宋_GB2312" w:cs="仿宋"/>
          <w:kern w:val="32"/>
          <w:sz w:val="32"/>
          <w:szCs w:val="32"/>
          <w:shd w:val="clear" w:color="auto" w:fill="FFFFFF"/>
        </w:rPr>
        <w:t>用人单位推荐申报职称工作方案（办法）、个人专业工作量和其他申报信息、拟推荐申报人选情况等要</w:t>
      </w:r>
      <w:r>
        <w:rPr>
          <w:rFonts w:hint="eastAsia" w:ascii="宋体" w:hAnsi="宋体" w:eastAsia="仿宋_GB2312" w:cs="仿宋"/>
          <w:kern w:val="32"/>
          <w:sz w:val="32"/>
          <w:szCs w:val="32"/>
          <w:shd w:val="clear" w:color="auto" w:fill="FFFFFF"/>
          <w:lang w:val="en-US" w:eastAsia="zh-CN"/>
        </w:rPr>
        <w:t>通过</w:t>
      </w:r>
      <w:r>
        <w:rPr>
          <w:rFonts w:hint="eastAsia" w:ascii="宋体" w:hAnsi="宋体" w:eastAsia="仿宋_GB2312" w:cs="仿宋"/>
          <w:kern w:val="32"/>
          <w:sz w:val="32"/>
          <w:szCs w:val="32"/>
          <w:shd w:val="clear" w:color="auto" w:fill="FFFFFF"/>
        </w:rPr>
        <w:t>各种形式全过程公开，充分接受群众监督。其中，拟推荐申报人选名单及个人专业工作量等</w:t>
      </w:r>
      <w:r>
        <w:rPr>
          <w:rFonts w:ascii="宋体" w:hAnsi="宋体" w:eastAsia="仿宋_GB2312" w:cs="仿宋"/>
          <w:kern w:val="32"/>
          <w:sz w:val="32"/>
          <w:szCs w:val="32"/>
          <w:shd w:val="clear" w:color="auto" w:fill="FFFFFF"/>
        </w:rPr>
        <w:t>申报材料</w:t>
      </w:r>
      <w:r>
        <w:rPr>
          <w:rFonts w:hint="eastAsia" w:ascii="宋体" w:hAnsi="宋体" w:eastAsia="仿宋_GB2312" w:cs="仿宋"/>
          <w:kern w:val="32"/>
          <w:sz w:val="32"/>
          <w:szCs w:val="32"/>
          <w:shd w:val="clear" w:color="auto" w:fill="FFFFFF"/>
        </w:rPr>
        <w:t>有关</w:t>
      </w:r>
      <w:r>
        <w:rPr>
          <w:rFonts w:ascii="宋体" w:hAnsi="宋体" w:eastAsia="仿宋_GB2312" w:cs="仿宋"/>
          <w:kern w:val="32"/>
          <w:sz w:val="32"/>
          <w:szCs w:val="32"/>
          <w:shd w:val="clear" w:color="auto" w:fill="FFFFFF"/>
        </w:rPr>
        <w:t>情况</w:t>
      </w:r>
      <w:r>
        <w:rPr>
          <w:rFonts w:hint="eastAsia" w:ascii="宋体" w:hAnsi="宋体" w:eastAsia="仿宋_GB2312" w:cs="仿宋"/>
          <w:kern w:val="32"/>
          <w:sz w:val="32"/>
          <w:szCs w:val="32"/>
          <w:shd w:val="clear" w:color="auto" w:fill="FFFFFF"/>
        </w:rPr>
        <w:t>（有保密要求及涉及隐私的除外）公示时间不得少于5个工作日，严禁简化程序。在推荐过</w:t>
      </w:r>
      <w:r>
        <w:rPr>
          <w:rFonts w:hint="eastAsia" w:ascii="宋体" w:hAnsi="宋体" w:eastAsia="仿宋_GB2312" w:cs="仿宋"/>
          <w:spacing w:val="-2"/>
          <w:kern w:val="32"/>
          <w:sz w:val="32"/>
          <w:szCs w:val="32"/>
          <w:shd w:val="clear" w:color="auto" w:fill="FFFFFF"/>
        </w:rPr>
        <w:t>程中，严格落实回避制度。经公示后的申报材料，一律不得更换、补充及修改，按程序由各呈报单位负责集中审核上报，不接受申报人员个人报送。</w:t>
      </w:r>
    </w:p>
    <w:p>
      <w:pPr>
        <w:ind w:firstLine="640" w:firstLineChars="200"/>
        <w:rPr>
          <w:rFonts w:hint="eastAsia" w:ascii="仿宋" w:hAnsi="仿宋" w:eastAsia="仿宋" w:cs="仿宋"/>
          <w:sz w:val="32"/>
          <w:szCs w:val="32"/>
          <w:lang w:val="en-US" w:eastAsia="zh-CN"/>
        </w:rPr>
      </w:pPr>
      <w:r>
        <w:rPr>
          <w:rFonts w:hint="eastAsia" w:ascii="宋体" w:hAnsi="宋体" w:eastAsia="楷体_GB2312" w:cs="仿宋"/>
          <w:kern w:val="32"/>
          <w:sz w:val="32"/>
          <w:szCs w:val="32"/>
          <w:shd w:val="clear" w:color="auto" w:fill="FFFFFF"/>
        </w:rPr>
        <w:t>（</w:t>
      </w:r>
      <w:r>
        <w:rPr>
          <w:rFonts w:hint="eastAsia" w:ascii="宋体" w:hAnsi="宋体" w:eastAsia="楷体_GB2312" w:cs="仿宋"/>
          <w:kern w:val="32"/>
          <w:sz w:val="32"/>
          <w:szCs w:val="32"/>
          <w:shd w:val="clear" w:color="auto" w:fill="FFFFFF"/>
          <w:lang w:val="en-US" w:eastAsia="zh-CN"/>
        </w:rPr>
        <w:t>三</w:t>
      </w:r>
      <w:r>
        <w:rPr>
          <w:rFonts w:hint="eastAsia" w:ascii="宋体" w:hAnsi="宋体" w:eastAsia="楷体_GB2312" w:cs="仿宋"/>
          <w:kern w:val="32"/>
          <w:sz w:val="32"/>
          <w:szCs w:val="32"/>
          <w:shd w:val="clear" w:color="auto" w:fill="FFFFFF"/>
        </w:rPr>
        <w:t>）提高规范化水平</w:t>
      </w:r>
      <w:r>
        <w:rPr>
          <w:rFonts w:hint="eastAsia" w:ascii="仿宋" w:hAnsi="仿宋" w:eastAsia="仿宋" w:cs="仿宋"/>
          <w:sz w:val="32"/>
          <w:szCs w:val="32"/>
        </w:rPr>
        <w:t>。各单位要高度重视职称申报工紧任务重，认真学习、准确把握和充分宣传职称工作政策导向、具体要求，做好服务引导，使申报人员及时、全面、准确了解申报标准条件和政策要求。要严格落实单位主体责任，做好个人申报条件的审核，切实提高申报工作规范化水平。</w:t>
      </w:r>
      <w:r>
        <w:rPr>
          <w:rFonts w:hint="eastAsia" w:ascii="仿宋" w:hAnsi="仿宋" w:eastAsia="仿宋" w:cs="仿宋"/>
          <w:sz w:val="32"/>
          <w:szCs w:val="32"/>
          <w:lang w:val="en-US" w:eastAsia="zh-CN"/>
        </w:rPr>
        <w:t xml:space="preserve">   </w:t>
      </w:r>
    </w:p>
    <w:p>
      <w:pPr>
        <w:ind w:firstLine="640" w:firstLineChars="200"/>
        <w:rPr>
          <w:rFonts w:hint="eastAsia" w:ascii="仿宋" w:hAnsi="仿宋" w:eastAsia="仿宋" w:cs="仿宋"/>
          <w:sz w:val="32"/>
          <w:szCs w:val="32"/>
          <w:lang w:val="en-US" w:eastAsia="zh-CN"/>
        </w:rPr>
      </w:pPr>
      <w:r>
        <w:rPr>
          <w:rFonts w:hint="eastAsia" w:ascii="宋体" w:hAnsi="宋体" w:eastAsia="楷体_GB2312" w:cs="仿宋"/>
          <w:kern w:val="32"/>
          <w:sz w:val="32"/>
          <w:szCs w:val="32"/>
          <w:shd w:val="clear" w:color="auto" w:fill="FFFFFF"/>
        </w:rPr>
        <w:t>（</w:t>
      </w:r>
      <w:r>
        <w:rPr>
          <w:rFonts w:hint="eastAsia" w:ascii="宋体" w:hAnsi="宋体" w:eastAsia="楷体_GB2312" w:cs="仿宋"/>
          <w:kern w:val="32"/>
          <w:sz w:val="32"/>
          <w:szCs w:val="32"/>
          <w:shd w:val="clear" w:color="auto" w:fill="FFFFFF"/>
          <w:lang w:val="en-US" w:eastAsia="zh-CN"/>
        </w:rPr>
        <w:t>四</w:t>
      </w:r>
      <w:r>
        <w:rPr>
          <w:rFonts w:hint="eastAsia" w:ascii="宋体" w:hAnsi="宋体" w:eastAsia="楷体_GB2312" w:cs="仿宋"/>
          <w:kern w:val="32"/>
          <w:sz w:val="32"/>
          <w:szCs w:val="32"/>
          <w:shd w:val="clear" w:color="auto" w:fill="FFFFFF"/>
        </w:rPr>
        <w:t>）强化时间观念</w:t>
      </w:r>
      <w:r>
        <w:rPr>
          <w:rFonts w:hint="eastAsia" w:ascii="仿宋" w:hAnsi="仿宋" w:eastAsia="仿宋" w:cs="仿宋"/>
          <w:sz w:val="32"/>
          <w:szCs w:val="32"/>
        </w:rPr>
        <w:t>。今年卫生副高级职称申报工作时间紧任务重，请各单位严格把握报送时限，逾期不予受理。</w:t>
      </w:r>
      <w:r>
        <w:rPr>
          <w:rFonts w:hint="eastAsia" w:ascii="仿宋" w:hAnsi="仿宋" w:eastAsia="仿宋" w:cs="仿宋"/>
          <w:sz w:val="32"/>
          <w:szCs w:val="32"/>
          <w:lang w:val="en-US" w:eastAsia="zh-CN"/>
        </w:rPr>
        <w:t xml:space="preserve">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附：泰安市卫生健康委员会关于组织申报2022年度卫生副高和基层卫生高级职称工作的通知</w:t>
      </w:r>
    </w:p>
    <w:p>
      <w:pPr>
        <w:ind w:firstLine="2880" w:firstLineChars="900"/>
        <w:jc w:val="right"/>
        <w:rPr>
          <w:rFonts w:hint="eastAsia" w:ascii="仿宋" w:hAnsi="仿宋" w:eastAsia="仿宋" w:cs="仿宋"/>
          <w:sz w:val="32"/>
          <w:szCs w:val="32"/>
        </w:rPr>
      </w:pPr>
    </w:p>
    <w:p>
      <w:pPr>
        <w:ind w:firstLine="2880" w:firstLineChars="900"/>
        <w:jc w:val="right"/>
        <w:rPr>
          <w:rFonts w:hint="eastAsia" w:ascii="仿宋" w:hAnsi="仿宋" w:eastAsia="仿宋" w:cs="仿宋"/>
          <w:sz w:val="32"/>
          <w:szCs w:val="32"/>
        </w:rPr>
      </w:pPr>
      <w:r>
        <w:rPr>
          <w:rFonts w:hint="eastAsia" w:ascii="仿宋" w:hAnsi="仿宋" w:eastAsia="仿宋" w:cs="仿宋"/>
          <w:sz w:val="32"/>
          <w:szCs w:val="32"/>
        </w:rPr>
        <w:t>新泰市卫生健康局</w:t>
      </w:r>
    </w:p>
    <w:p>
      <w:pPr>
        <w:ind w:firstLine="2880" w:firstLineChars="900"/>
        <w:jc w:val="right"/>
        <w:rPr>
          <w:rFonts w:hint="eastAsia" w:ascii="仿宋" w:hAnsi="仿宋" w:eastAsia="仿宋" w:cs="仿宋"/>
          <w:sz w:val="32"/>
          <w:szCs w:val="32"/>
        </w:rPr>
      </w:pPr>
      <w:r>
        <w:rPr>
          <w:rFonts w:hint="eastAsia" w:ascii="仿宋" w:hAnsi="仿宋" w:eastAsia="仿宋" w:cs="仿宋"/>
          <w:sz w:val="32"/>
          <w:szCs w:val="32"/>
        </w:rPr>
        <w:t>2022年11月</w:t>
      </w:r>
      <w:r>
        <w:rPr>
          <w:rFonts w:hint="eastAsia" w:ascii="仿宋" w:hAnsi="仿宋" w:eastAsia="仿宋" w:cs="仿宋"/>
          <w:sz w:val="32"/>
          <w:szCs w:val="32"/>
          <w:lang w:val="en-US" w:eastAsia="zh-CN"/>
        </w:rPr>
        <w:t>10</w:t>
      </w:r>
      <w:bookmarkStart w:id="0" w:name="_GoBack"/>
      <w:bookmarkEnd w:id="0"/>
      <w:r>
        <w:rPr>
          <w:rFonts w:hint="eastAsia" w:ascii="仿宋" w:hAnsi="仿宋" w:eastAsia="仿宋" w:cs="仿宋"/>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粗黑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upperLetter"/>
      <w:pStyle w:val="2"/>
      <w:lvlText w:val="%1."/>
      <w:lvlJc w:val="left"/>
      <w:pPr>
        <w:tabs>
          <w:tab w:val="left" w:pos="786"/>
        </w:tabs>
        <w:ind w:left="780" w:hanging="360"/>
      </w:pPr>
      <w:rPr>
        <w:rFonts w:hint="eastAsia"/>
        <w:b w:val="0"/>
      </w:rPr>
    </w:lvl>
    <w:lvl w:ilvl="1" w:tentative="0">
      <w:start w:val="1"/>
      <w:numFmt w:val="lowerLetter"/>
      <w:lvlText w:val="%2)"/>
      <w:lvlJc w:val="left"/>
      <w:pPr>
        <w:tabs>
          <w:tab w:val="left" w:pos="1974"/>
        </w:tabs>
        <w:ind w:left="1968" w:hanging="420"/>
      </w:pPr>
    </w:lvl>
    <w:lvl w:ilvl="2" w:tentative="0">
      <w:start w:val="1"/>
      <w:numFmt w:val="lowerRoman"/>
      <w:lvlText w:val="%3."/>
      <w:lvlJc w:val="right"/>
      <w:pPr>
        <w:tabs>
          <w:tab w:val="left" w:pos="2394"/>
        </w:tabs>
        <w:ind w:left="2388" w:hanging="420"/>
      </w:pPr>
    </w:lvl>
    <w:lvl w:ilvl="3" w:tentative="0">
      <w:start w:val="1"/>
      <w:numFmt w:val="decimal"/>
      <w:lvlText w:val="%4."/>
      <w:lvlJc w:val="left"/>
      <w:pPr>
        <w:tabs>
          <w:tab w:val="left" w:pos="2814"/>
        </w:tabs>
        <w:ind w:left="2808" w:hanging="420"/>
      </w:pPr>
    </w:lvl>
    <w:lvl w:ilvl="4" w:tentative="0">
      <w:start w:val="1"/>
      <w:numFmt w:val="lowerLetter"/>
      <w:lvlText w:val="%5)"/>
      <w:lvlJc w:val="left"/>
      <w:pPr>
        <w:tabs>
          <w:tab w:val="left" w:pos="3234"/>
        </w:tabs>
        <w:ind w:left="3228" w:hanging="420"/>
      </w:pPr>
    </w:lvl>
    <w:lvl w:ilvl="5" w:tentative="0">
      <w:start w:val="1"/>
      <w:numFmt w:val="lowerRoman"/>
      <w:lvlText w:val="%6."/>
      <w:lvlJc w:val="right"/>
      <w:pPr>
        <w:tabs>
          <w:tab w:val="left" w:pos="3654"/>
        </w:tabs>
        <w:ind w:left="3648" w:hanging="420"/>
      </w:pPr>
    </w:lvl>
    <w:lvl w:ilvl="6" w:tentative="0">
      <w:start w:val="1"/>
      <w:numFmt w:val="decimal"/>
      <w:lvlText w:val="%7."/>
      <w:lvlJc w:val="left"/>
      <w:pPr>
        <w:tabs>
          <w:tab w:val="left" w:pos="4074"/>
        </w:tabs>
        <w:ind w:left="4068" w:hanging="420"/>
      </w:pPr>
    </w:lvl>
    <w:lvl w:ilvl="7" w:tentative="0">
      <w:start w:val="1"/>
      <w:numFmt w:val="lowerLetter"/>
      <w:lvlText w:val="%8)"/>
      <w:lvlJc w:val="left"/>
      <w:pPr>
        <w:tabs>
          <w:tab w:val="left" w:pos="4494"/>
        </w:tabs>
        <w:ind w:left="4488" w:hanging="420"/>
      </w:pPr>
    </w:lvl>
    <w:lvl w:ilvl="8" w:tentative="0">
      <w:start w:val="1"/>
      <w:numFmt w:val="lowerRoman"/>
      <w:lvlText w:val="%9."/>
      <w:lvlJc w:val="right"/>
      <w:pPr>
        <w:tabs>
          <w:tab w:val="left" w:pos="4914"/>
        </w:tabs>
        <w:ind w:left="4908" w:hanging="420"/>
      </w:pPr>
    </w:lvl>
  </w:abstractNum>
  <w:abstractNum w:abstractNumId="1">
    <w:nsid w:val="26C5B14F"/>
    <w:multiLevelType w:val="singleLevel"/>
    <w:tmpl w:val="26C5B14F"/>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2ZWQxNmI0NjU3YjcxNTJhNTNlYzQ1NTY1MWYyMWIifQ=="/>
  </w:docVars>
  <w:rsids>
    <w:rsidRoot w:val="00000000"/>
    <w:rsid w:val="052B44C5"/>
    <w:rsid w:val="104436DC"/>
    <w:rsid w:val="19FC33F7"/>
    <w:rsid w:val="1A8D7ADB"/>
    <w:rsid w:val="250A4108"/>
    <w:rsid w:val="30EA7FF6"/>
    <w:rsid w:val="35FB5111"/>
    <w:rsid w:val="40E718DD"/>
    <w:rsid w:val="4150365C"/>
    <w:rsid w:val="4D3E32D4"/>
    <w:rsid w:val="5ED708E8"/>
    <w:rsid w:val="6C4F3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widowControl w:val="0"/>
      <w:numPr>
        <w:ilvl w:val="0"/>
        <w:numId w:val="1"/>
      </w:numPr>
      <w:ind w:left="315" w:firstLine="105"/>
      <w:jc w:val="both"/>
      <w:outlineLvl w:val="1"/>
    </w:pPr>
    <w:rPr>
      <w:rFonts w:ascii="宋体" w:hAnsi="宋体" w:eastAsia="宋体" w:cs="Times New Roman"/>
      <w:kern w:val="2"/>
      <w:sz w:val="28"/>
      <w:szCs w:val="20"/>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1486</Words>
  <Characters>1517</Characters>
  <Lines>0</Lines>
  <Paragraphs>0</Paragraphs>
  <TotalTime>16</TotalTime>
  <ScaleCrop>false</ScaleCrop>
  <LinksUpToDate>false</LinksUpToDate>
  <CharactersWithSpaces>1526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2022-11-10T02:36:00Z</dcterms:created>
  <dc:creator>叶子6716</dc:creator>
  <cp:lastModifiedBy>叶子6716</cp:lastModifiedBy>
  <dcterms:modified xsi:type="dcterms:W3CDTF">2022-11-11T00:37:05Z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81733C6A92FC4C22908A6064BEDB8F9F</vt:lpwstr>
  </property>
</Properties>
</file>