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4"/>
          <w:rFonts w:hint="eastAsia" w:ascii="仿宋" w:hAnsi="仿宋" w:eastAsia="仿宋" w:cs="仿宋"/>
          <w:color w:val="000000"/>
          <w:sz w:val="32"/>
          <w:szCs w:val="32"/>
          <w:bdr w:val="none" w:color="auto" w:sz="0" w:space="0"/>
        </w:rPr>
      </w:pPr>
      <w:r>
        <w:rPr>
          <w:rFonts w:ascii="仿宋_GB2312" w:hAnsi="仿宋" w:eastAsia="仿宋_GB2312" w:cs="仿宋_GB2312"/>
          <w:color w:val="000000"/>
          <w:sz w:val="30"/>
          <w:szCs w:val="30"/>
          <w:bdr w:val="none" w:color="auto" w:sz="0" w:space="0"/>
        </w:rPr>
        <w:t>各科室</w:t>
      </w:r>
      <w:r>
        <w:rPr>
          <w:rFonts w:hint="default" w:ascii="仿宋_GB2312" w:hAnsi="仿宋" w:eastAsia="仿宋_GB2312" w:cs="仿宋_GB2312"/>
          <w:color w:val="000000"/>
          <w:sz w:val="30"/>
          <w:szCs w:val="30"/>
          <w:bdr w:val="none" w:color="auto" w:sz="0" w:space="0"/>
        </w:rPr>
        <w:t>：</w:t>
      </w:r>
      <w:r>
        <w:rPr>
          <w:rFonts w:ascii="微软雅黑" w:hAnsi="微软雅黑" w:eastAsia="微软雅黑" w:cs="微软雅黑"/>
          <w:sz w:val="18"/>
          <w:szCs w:val="18"/>
          <w:bdr w:val="none" w:color="auto" w:sz="0" w:space="0"/>
        </w:rPr>
        <w:br w:type="textWrapping"/>
      </w:r>
      <w:r>
        <w:rPr>
          <w:rFonts w:hint="default" w:ascii="仿宋_GB2312" w:hAnsi="仿宋" w:eastAsia="仿宋_GB2312" w:cs="仿宋_GB2312"/>
          <w:color w:val="000000"/>
          <w:sz w:val="30"/>
          <w:szCs w:val="30"/>
          <w:bdr w:val="none" w:color="auto" w:sz="0" w:space="0"/>
        </w:rPr>
        <w:t>   《关于开展2022年度卫生副高级职称院内审查推荐工作的通知》已发至人力资源信息管理系统和企业微信，请通知科室所有在编、备案制和非在编、非备案制（劳动合同、人事代理、聘用协议）拟参加2022年度卫生副高职称晋升人员，</w:t>
      </w:r>
      <w:r>
        <w:rPr>
          <w:rFonts w:hint="default" w:ascii="仿宋_GB2312" w:hAnsi="仿宋" w:eastAsia="仿宋_GB2312" w:cs="仿宋_GB2312"/>
          <w:color w:val="FF0000"/>
          <w:sz w:val="30"/>
          <w:szCs w:val="30"/>
          <w:bdr w:val="none" w:color="auto" w:sz="0" w:space="0"/>
        </w:rPr>
        <w:t>定于11月14日（下周一，明天）上午9：30到3号楼4楼会议室参加培训，过时不候，责任自负！</w:t>
      </w:r>
      <w:r>
        <w:rPr>
          <w:rFonts w:hint="default" w:ascii="仿宋_GB2312" w:hAnsi="仿宋" w:eastAsia="仿宋_GB2312" w:cs="仿宋_GB2312"/>
          <w:color w:val="000000"/>
          <w:sz w:val="30"/>
          <w:szCs w:val="30"/>
          <w:bdr w:val="none" w:color="auto" w:sz="0" w:space="0"/>
        </w:rPr>
        <w:t>11月15日、16日（下周二、三）上午8:30-12：00，下午13：40-17：00到3号楼4楼会议室审核材料，过时不候，责任自负！请参加培训会人员佩戴口罩，间隔就坐。</w:t>
      </w:r>
      <w:r>
        <w:rPr>
          <w:rFonts w:hint="eastAsia" w:ascii="微软雅黑" w:hAnsi="微软雅黑" w:eastAsia="微软雅黑" w:cs="微软雅黑"/>
          <w:sz w:val="18"/>
          <w:szCs w:val="18"/>
          <w:bdr w:val="none" w:color="auto" w:sz="0" w:space="0"/>
        </w:rPr>
        <w:br w:type="textWrapping"/>
      </w:r>
      <w:r>
        <w:rPr>
          <w:rFonts w:hint="default" w:ascii="仿宋_GB2312" w:hAnsi="仿宋" w:eastAsia="仿宋_GB2312" w:cs="仿宋_GB2312"/>
          <w:color w:val="000000"/>
          <w:sz w:val="30"/>
          <w:szCs w:val="30"/>
          <w:bdr w:val="none" w:color="auto" w:sz="0" w:space="0"/>
        </w:rPr>
        <w:t>1、经市卫健局认定过的疫情一线医务人员可提前一年申报，已享受过一线医务人员职称评聘倾斜政策的，不再重复享受，按正常晋升申报,培训时间同上。</w:t>
      </w:r>
      <w:r>
        <w:rPr>
          <w:rFonts w:hint="eastAsia" w:ascii="微软雅黑" w:hAnsi="微软雅黑" w:eastAsia="微软雅黑" w:cs="微软雅黑"/>
          <w:sz w:val="18"/>
          <w:szCs w:val="18"/>
          <w:bdr w:val="none" w:color="auto" w:sz="0" w:space="0"/>
        </w:rPr>
        <w:br w:type="textWrapping"/>
      </w:r>
      <w:r>
        <w:rPr>
          <w:rFonts w:hint="default" w:ascii="仿宋_GB2312" w:hAnsi="仿宋" w:eastAsia="仿宋_GB2312" w:cs="仿宋_GB2312"/>
          <w:color w:val="000000"/>
          <w:sz w:val="30"/>
          <w:szCs w:val="30"/>
          <w:bdr w:val="none" w:color="auto" w:sz="0" w:space="0"/>
        </w:rPr>
        <w:t>2、申报副高级技术职称人员必须持有泰安市继续医学教育委员会审核通过的《2022年山东省继续医学教育任期考核合格证书》。</w:t>
      </w:r>
      <w:r>
        <w:rPr>
          <w:rFonts w:hint="eastAsia" w:ascii="微软雅黑" w:hAnsi="微软雅黑" w:eastAsia="微软雅黑" w:cs="微软雅黑"/>
          <w:sz w:val="18"/>
          <w:szCs w:val="18"/>
          <w:bdr w:val="none" w:color="auto" w:sz="0" w:space="0"/>
        </w:rPr>
        <w:br w:type="textWrapping"/>
      </w:r>
      <w:r>
        <w:rPr>
          <w:rFonts w:hint="default" w:ascii="仿宋_GB2312" w:hAnsi="仿宋" w:eastAsia="仿宋_GB2312" w:cs="仿宋_GB2312"/>
          <w:color w:val="000000"/>
          <w:sz w:val="30"/>
          <w:szCs w:val="30"/>
          <w:bdr w:val="none" w:color="auto" w:sz="0" w:space="0"/>
        </w:rPr>
        <w:t>3、根据《中华人民共和国基本医疗卫生与健康促进法》规定，执业医师晋升为副高级技术职称的，应当有累计一年以上在县级以下或者对口支援的医疗卫生机构提供医疗卫生服务的经历（其他适用原则参照177号执行）。非本人原因，未能完成执业医师晋升副高级技术职称前在县级以下或者对口支援的医疗卫生机构提供医疗卫生服务的，单位提交书面申请及承诺书，可以申报，但应在申报年度后2年内（注明具体完成年月）按照《山东省执业医师晋升副高级技术职称前在县级以下或者对口支援的医疗卫生机构提供医疗卫生服务管理办法》完成服务。</w:t>
      </w:r>
      <w:r>
        <w:rPr>
          <w:rFonts w:hint="default" w:ascii="仿宋_GB2312" w:hAnsi="仿宋" w:eastAsia="仿宋_GB2312" w:cs="仿宋_GB2312"/>
          <w:color w:val="FF0000"/>
          <w:sz w:val="30"/>
          <w:szCs w:val="30"/>
          <w:bdr w:val="none" w:color="auto" w:sz="0" w:space="0"/>
        </w:rPr>
        <w:t xml:space="preserve">自2024年度起，执业医师申报晋升为副高级技术职称时，必须已有累计一年以上在县级以下或者对口支援的医疗卫生机构提供医疗卫生服务的经历，否则，不予申报副高级技术职称。  </w:t>
      </w:r>
      <w:r>
        <w:rPr>
          <w:rFonts w:hint="eastAsia" w:ascii="仿宋" w:hAnsi="仿宋" w:eastAsia="仿宋" w:cs="仿宋"/>
          <w:sz w:val="30"/>
          <w:szCs w:val="30"/>
          <w:bdr w:val="none" w:color="auto" w:sz="0" w:space="0"/>
        </w:rPr>
        <w:br w:type="textWrapping"/>
      </w:r>
      <w:r>
        <w:rPr>
          <w:rFonts w:hint="default" w:ascii="仿宋_GB2312" w:hAnsi="仿宋" w:eastAsia="仿宋_GB2312" w:cs="仿宋_GB2312"/>
          <w:color w:val="000000"/>
          <w:sz w:val="30"/>
          <w:szCs w:val="30"/>
          <w:bdr w:val="none" w:color="auto" w:sz="0" w:space="0"/>
        </w:rPr>
        <w:t>4、申报晋升卫生副高级职称在编、备案制人员人社局聘任中级职称时间和人事代理、劳动合同、聘用协议人员医院内聘中级职称时间不得晚于2017年。2018年及以后聘任中级职称人员2022年度不符合申报要求，不能申报晋升卫生副高级职称。</w:t>
      </w:r>
      <w:r>
        <w:rPr>
          <w:rFonts w:hint="eastAsia" w:ascii="微软雅黑" w:hAnsi="微软雅黑" w:eastAsia="微软雅黑" w:cs="微软雅黑"/>
          <w:sz w:val="18"/>
          <w:szCs w:val="18"/>
          <w:bdr w:val="none" w:color="auto" w:sz="0" w:space="0"/>
        </w:rPr>
        <w:br w:type="textWrapping"/>
      </w:r>
      <w:r>
        <w:rPr>
          <w:rFonts w:hint="default" w:ascii="仿宋_GB2312" w:hAnsi="仿宋" w:eastAsia="仿宋_GB2312" w:cs="仿宋_GB2312"/>
          <w:color w:val="000000"/>
          <w:sz w:val="30"/>
          <w:szCs w:val="30"/>
          <w:bdr w:val="none" w:color="auto" w:sz="0" w:space="0"/>
        </w:rPr>
        <w:t>5、《泰安市卫生健康委员会关于组织申报2022年度卫生副高和基层卫生高级职称工作的通知》（泰卫函【2022】177号）、《新泰市卫生健康局关于组织申报2022年度卫生副高和基层卫生高级职称工作的通知》已发至人力资源信息管理系统及企业微信，请自行下载打印后参加培训学习。</w:t>
      </w:r>
      <w:r>
        <w:rPr>
          <w:rFonts w:hint="default" w:ascii="仿宋_GB2312" w:hAnsi="仿宋" w:eastAsia="仿宋_GB2312" w:cs="仿宋_GB2312"/>
          <w:color w:val="000000"/>
          <w:sz w:val="30"/>
          <w:szCs w:val="30"/>
          <w:bdr w:val="none" w:color="auto" w:sz="0" w:space="0"/>
        </w:rPr>
        <w:br w:type="textWrapping"/>
      </w:r>
      <w:r>
        <w:rPr>
          <w:rFonts w:hint="default" w:ascii="仿宋_GB2312" w:hAnsi="仿宋" w:eastAsia="仿宋_GB2312" w:cs="仿宋_GB2312"/>
          <w:color w:val="000000"/>
          <w:sz w:val="30"/>
          <w:szCs w:val="30"/>
          <w:bdr w:val="none" w:color="auto" w:sz="0" w:space="0"/>
        </w:rPr>
        <w:t>附件：1、</w:t>
      </w:r>
      <w:r>
        <w:rPr>
          <w:rFonts w:hint="default" w:ascii="仿宋_GB2312" w:hAnsi="仿宋" w:eastAsia="仿宋_GB2312" w:cs="仿宋_GB2312"/>
          <w:sz w:val="30"/>
          <w:szCs w:val="30"/>
          <w:bdr w:val="none" w:color="auto" w:sz="0" w:space="0"/>
        </w:rPr>
        <w:fldChar w:fldCharType="begin"/>
      </w:r>
      <w:r>
        <w:rPr>
          <w:rFonts w:hint="default" w:ascii="仿宋_GB2312" w:hAnsi="仿宋" w:eastAsia="仿宋_GB2312" w:cs="仿宋_GB2312"/>
          <w:sz w:val="30"/>
          <w:szCs w:val="30"/>
          <w:bdr w:val="none" w:color="auto" w:sz="0" w:space="0"/>
        </w:rPr>
        <w:instrText xml:space="preserve"> HYPERLINK "http://192.168.120.232/UserFiles/File/202211/36ab18f7-f1bd-451f-b9ed-d935337875f5-20221113152359269.docx" </w:instrText>
      </w:r>
      <w:r>
        <w:rPr>
          <w:rFonts w:hint="default" w:ascii="仿宋_GB2312" w:hAnsi="仿宋" w:eastAsia="仿宋_GB2312" w:cs="仿宋_GB2312"/>
          <w:sz w:val="30"/>
          <w:szCs w:val="30"/>
          <w:bdr w:val="none" w:color="auto" w:sz="0" w:space="0"/>
        </w:rPr>
        <w:fldChar w:fldCharType="separate"/>
      </w:r>
      <w:r>
        <w:rPr>
          <w:rStyle w:val="6"/>
          <w:rFonts w:hint="default" w:ascii="仿宋_GB2312" w:hAnsi="仿宋" w:eastAsia="仿宋_GB2312" w:cs="仿宋_GB2312"/>
          <w:sz w:val="30"/>
          <w:szCs w:val="30"/>
          <w:bdr w:val="none" w:color="auto" w:sz="0" w:space="0"/>
        </w:rPr>
        <w:t>关于组织申报2022年度卫生副高和基层卫生高级职称工作的通知</w:t>
      </w:r>
      <w:r>
        <w:rPr>
          <w:rFonts w:hint="default" w:ascii="仿宋_GB2312" w:hAnsi="仿宋" w:eastAsia="仿宋_GB2312" w:cs="仿宋_GB2312"/>
          <w:sz w:val="30"/>
          <w:szCs w:val="30"/>
          <w:bdr w:val="none" w:color="auto" w:sz="0" w:space="0"/>
        </w:rPr>
        <w:fldChar w:fldCharType="end"/>
      </w:r>
      <w:r>
        <w:rPr>
          <w:rStyle w:val="4"/>
          <w:rFonts w:hint="eastAsia" w:ascii="微软雅黑" w:hAnsi="微软雅黑" w:eastAsia="微软雅黑" w:cs="微软雅黑"/>
          <w:color w:val="000000"/>
          <w:sz w:val="18"/>
          <w:szCs w:val="18"/>
          <w:bdr w:val="none" w:color="auto" w:sz="0" w:space="0"/>
        </w:rPr>
        <w:t> </w:t>
      </w:r>
      <w:r>
        <w:rPr>
          <w:rStyle w:val="4"/>
          <w:rFonts w:hint="eastAsia" w:ascii="微软雅黑" w:hAnsi="微软雅黑" w:eastAsia="微软雅黑" w:cs="微软雅黑"/>
          <w:color w:val="000000"/>
          <w:sz w:val="18"/>
          <w:szCs w:val="18"/>
          <w:bdr w:val="none" w:color="auto" w:sz="0" w:space="0"/>
        </w:rPr>
        <w:br w:type="textWrapping"/>
      </w:r>
      <w:r>
        <w:rPr>
          <w:rStyle w:val="4"/>
          <w:rFonts w:hint="eastAsia" w:ascii="微软雅黑" w:hAnsi="微软雅黑" w:eastAsia="微软雅黑" w:cs="微软雅黑"/>
          <w:color w:val="000000"/>
          <w:sz w:val="18"/>
          <w:szCs w:val="18"/>
          <w:bdr w:val="none" w:color="auto" w:sz="0" w:space="0"/>
        </w:rPr>
        <w:t>          </w:t>
      </w:r>
      <w:r>
        <w:rPr>
          <w:rFonts w:hint="eastAsia" w:ascii="仿宋" w:hAnsi="仿宋" w:eastAsia="仿宋" w:cs="仿宋"/>
          <w:color w:val="000000"/>
          <w:sz w:val="30"/>
          <w:szCs w:val="30"/>
          <w:bdr w:val="none" w:color="auto" w:sz="0" w:space="0"/>
        </w:rPr>
        <w:t>  2、</w:t>
      </w:r>
      <w:r>
        <w:rPr>
          <w:rFonts w:hint="eastAsia" w:ascii="仿宋" w:hAnsi="仿宋" w:eastAsia="仿宋" w:cs="仿宋"/>
          <w:sz w:val="30"/>
          <w:szCs w:val="30"/>
          <w:bdr w:val="none" w:color="auto" w:sz="0" w:space="0"/>
        </w:rPr>
        <w:fldChar w:fldCharType="begin"/>
      </w:r>
      <w:r>
        <w:rPr>
          <w:rFonts w:hint="eastAsia" w:ascii="仿宋" w:hAnsi="仿宋" w:eastAsia="仿宋" w:cs="仿宋"/>
          <w:sz w:val="30"/>
          <w:szCs w:val="30"/>
          <w:bdr w:val="none" w:color="auto" w:sz="0" w:space="0"/>
        </w:rPr>
        <w:instrText xml:space="preserve"> HYPERLINK "http://192.168.120.232/UserFiles/File/202211/c2aeac1e-69d1-44c5-833c-8285c8d604fe-20221113152506747.xlsx" </w:instrText>
      </w:r>
      <w:r>
        <w:rPr>
          <w:rFonts w:hint="eastAsia" w:ascii="仿宋" w:hAnsi="仿宋" w:eastAsia="仿宋" w:cs="仿宋"/>
          <w:sz w:val="30"/>
          <w:szCs w:val="30"/>
          <w:bdr w:val="none" w:color="auto" w:sz="0" w:space="0"/>
        </w:rPr>
        <w:fldChar w:fldCharType="separate"/>
      </w:r>
      <w:r>
        <w:rPr>
          <w:rStyle w:val="6"/>
          <w:rFonts w:hint="eastAsia" w:ascii="仿宋" w:hAnsi="仿宋" w:eastAsia="仿宋" w:cs="仿宋"/>
          <w:sz w:val="30"/>
          <w:szCs w:val="30"/>
          <w:bdr w:val="none" w:color="auto" w:sz="0" w:space="0"/>
        </w:rPr>
        <w:t>卫生专业技术人员申报副高级职称工作量一览表（个人）</w:t>
      </w:r>
      <w:r>
        <w:rPr>
          <w:rFonts w:hint="eastAsia" w:ascii="仿宋" w:hAnsi="仿宋" w:eastAsia="仿宋" w:cs="仿宋"/>
          <w:sz w:val="30"/>
          <w:szCs w:val="30"/>
          <w:bdr w:val="none" w:color="auto" w:sz="0" w:space="0"/>
        </w:rPr>
        <w:fldChar w:fldCharType="end"/>
      </w:r>
      <w:r>
        <w:rPr>
          <w:rFonts w:hint="eastAsia" w:ascii="仿宋" w:hAnsi="仿宋" w:eastAsia="仿宋" w:cs="仿宋"/>
          <w:color w:val="000000"/>
          <w:sz w:val="30"/>
          <w:szCs w:val="30"/>
          <w:bdr w:val="none" w:color="auto" w:sz="0" w:space="0"/>
        </w:rPr>
        <w:t> </w:t>
      </w:r>
      <w:r>
        <w:rPr>
          <w:rFonts w:hint="eastAsia" w:ascii="仿宋" w:hAnsi="仿宋" w:eastAsia="仿宋" w:cs="仿宋"/>
          <w:color w:val="000000"/>
          <w:sz w:val="30"/>
          <w:szCs w:val="30"/>
          <w:bdr w:val="none" w:color="auto" w:sz="0" w:space="0"/>
        </w:rPr>
        <w:br w:type="textWrapping"/>
      </w:r>
      <w:r>
        <w:rPr>
          <w:rFonts w:hint="eastAsia" w:ascii="仿宋" w:hAnsi="仿宋" w:eastAsia="仿宋" w:cs="仿宋"/>
          <w:color w:val="000000"/>
          <w:sz w:val="30"/>
          <w:szCs w:val="30"/>
          <w:bdr w:val="none" w:color="auto" w:sz="0" w:space="0"/>
        </w:rPr>
        <w:t>     3、</w:t>
      </w:r>
      <w:r>
        <w:rPr>
          <w:rFonts w:hint="eastAsia" w:ascii="仿宋" w:hAnsi="仿宋" w:eastAsia="仿宋" w:cs="仿宋"/>
          <w:sz w:val="30"/>
          <w:szCs w:val="30"/>
          <w:bdr w:val="none" w:color="auto" w:sz="0" w:space="0"/>
        </w:rPr>
        <w:fldChar w:fldCharType="begin"/>
      </w:r>
      <w:r>
        <w:rPr>
          <w:rFonts w:hint="eastAsia" w:ascii="仿宋" w:hAnsi="仿宋" w:eastAsia="仿宋" w:cs="仿宋"/>
          <w:sz w:val="30"/>
          <w:szCs w:val="30"/>
          <w:bdr w:val="none" w:color="auto" w:sz="0" w:space="0"/>
        </w:rPr>
        <w:instrText xml:space="preserve"> HYPERLINK "http://192.168.120.232/UserFiles/File/202211/ba59bad4-d38e-43ed-92c0-2c88900386c5-20221113152529873.docx" </w:instrText>
      </w:r>
      <w:r>
        <w:rPr>
          <w:rFonts w:hint="eastAsia" w:ascii="仿宋" w:hAnsi="仿宋" w:eastAsia="仿宋" w:cs="仿宋"/>
          <w:sz w:val="30"/>
          <w:szCs w:val="30"/>
          <w:bdr w:val="none" w:color="auto" w:sz="0" w:space="0"/>
        </w:rPr>
        <w:fldChar w:fldCharType="separate"/>
      </w:r>
      <w:r>
        <w:rPr>
          <w:rStyle w:val="6"/>
          <w:rFonts w:hint="eastAsia" w:ascii="仿宋" w:hAnsi="仿宋" w:eastAsia="仿宋" w:cs="仿宋"/>
          <w:sz w:val="30"/>
          <w:szCs w:val="30"/>
          <w:bdr w:val="none" w:color="auto" w:sz="0" w:space="0"/>
        </w:rPr>
        <w:t>2022年报送副高材料通知</w:t>
      </w:r>
      <w:r>
        <w:rPr>
          <w:rFonts w:hint="eastAsia" w:ascii="仿宋" w:hAnsi="仿宋" w:eastAsia="仿宋" w:cs="仿宋"/>
          <w:sz w:val="30"/>
          <w:szCs w:val="30"/>
          <w:bdr w:val="none" w:color="auto" w:sz="0" w:space="0"/>
        </w:rPr>
        <w:fldChar w:fldCharType="end"/>
      </w:r>
      <w:r>
        <w:rPr>
          <w:rFonts w:hint="eastAsia" w:ascii="仿宋" w:hAnsi="仿宋" w:eastAsia="仿宋" w:cs="仿宋"/>
          <w:color w:val="000000"/>
          <w:sz w:val="30"/>
          <w:szCs w:val="30"/>
          <w:bdr w:val="none" w:color="auto" w:sz="0" w:space="0"/>
        </w:rPr>
        <w:t> </w:t>
      </w:r>
      <w:r>
        <w:rPr>
          <w:rFonts w:hint="eastAsia" w:ascii="仿宋" w:hAnsi="仿宋" w:eastAsia="仿宋" w:cs="仿宋"/>
          <w:color w:val="000000"/>
          <w:sz w:val="30"/>
          <w:szCs w:val="30"/>
          <w:bdr w:val="none" w:color="auto" w:sz="0" w:space="0"/>
        </w:rPr>
        <w:br w:type="textWrapping"/>
      </w:r>
      <w:r>
        <w:rPr>
          <w:rFonts w:hint="eastAsia" w:ascii="仿宋" w:hAnsi="仿宋" w:eastAsia="仿宋" w:cs="仿宋"/>
          <w:color w:val="000000"/>
          <w:sz w:val="30"/>
          <w:szCs w:val="30"/>
          <w:bdr w:val="none" w:color="auto" w:sz="0" w:space="0"/>
        </w:rPr>
        <w:t>     4、</w:t>
      </w:r>
      <w:r>
        <w:rPr>
          <w:rFonts w:hint="eastAsia" w:ascii="仿宋" w:hAnsi="仿宋" w:eastAsia="仿宋" w:cs="仿宋"/>
          <w:sz w:val="30"/>
          <w:szCs w:val="30"/>
          <w:bdr w:val="none" w:color="auto" w:sz="0" w:space="0"/>
        </w:rPr>
        <w:fldChar w:fldCharType="begin"/>
      </w:r>
      <w:r>
        <w:rPr>
          <w:rFonts w:hint="eastAsia" w:ascii="仿宋" w:hAnsi="仿宋" w:eastAsia="仿宋" w:cs="仿宋"/>
          <w:sz w:val="30"/>
          <w:szCs w:val="30"/>
          <w:bdr w:val="none" w:color="auto" w:sz="0" w:space="0"/>
        </w:rPr>
        <w:instrText xml:space="preserve"> HYPERLINK "http://192.168.120.232/UserFiles/File/202211/bfbb8738-5666-4120-beca-b44b8ed05b33-20221113152552816.docx" </w:instrText>
      </w:r>
      <w:r>
        <w:rPr>
          <w:rFonts w:hint="eastAsia" w:ascii="仿宋" w:hAnsi="仿宋" w:eastAsia="仿宋" w:cs="仿宋"/>
          <w:sz w:val="30"/>
          <w:szCs w:val="30"/>
          <w:bdr w:val="none" w:color="auto" w:sz="0" w:space="0"/>
        </w:rPr>
        <w:fldChar w:fldCharType="separate"/>
      </w:r>
      <w:r>
        <w:rPr>
          <w:rStyle w:val="6"/>
          <w:rFonts w:hint="eastAsia" w:ascii="仿宋" w:hAnsi="仿宋" w:eastAsia="仿宋" w:cs="仿宋"/>
          <w:sz w:val="30"/>
          <w:szCs w:val="30"/>
          <w:bdr w:val="none" w:color="auto" w:sz="0" w:space="0"/>
        </w:rPr>
        <w:t>山东省职称申报评审系统操作手册</w:t>
      </w:r>
      <w:r>
        <w:rPr>
          <w:rFonts w:hint="eastAsia" w:ascii="仿宋" w:hAnsi="仿宋" w:eastAsia="仿宋" w:cs="仿宋"/>
          <w:sz w:val="30"/>
          <w:szCs w:val="30"/>
          <w:bdr w:val="none" w:color="auto" w:sz="0" w:space="0"/>
        </w:rPr>
        <w:fldChar w:fldCharType="end"/>
      </w:r>
      <w:r>
        <w:rPr>
          <w:rFonts w:hint="eastAsia" w:ascii="仿宋" w:hAnsi="仿宋" w:eastAsia="仿宋" w:cs="仿宋"/>
          <w:color w:val="000000"/>
          <w:sz w:val="30"/>
          <w:szCs w:val="30"/>
          <w:bdr w:val="none" w:color="auto" w:sz="0" w:space="0"/>
        </w:rPr>
        <w:t> </w:t>
      </w:r>
      <w:r>
        <w:rPr>
          <w:rFonts w:hint="eastAsia" w:ascii="仿宋" w:hAnsi="仿宋" w:eastAsia="仿宋" w:cs="仿宋"/>
          <w:color w:val="000000"/>
          <w:sz w:val="30"/>
          <w:szCs w:val="30"/>
          <w:bdr w:val="none" w:color="auto" w:sz="0" w:space="0"/>
        </w:rPr>
        <w:br w:type="textWrapping"/>
      </w:r>
      <w:r>
        <w:rPr>
          <w:rFonts w:hint="eastAsia" w:ascii="仿宋" w:hAnsi="仿宋" w:eastAsia="仿宋" w:cs="仿宋"/>
          <w:color w:val="000000"/>
          <w:sz w:val="30"/>
          <w:szCs w:val="30"/>
          <w:bdr w:val="none" w:color="auto" w:sz="0" w:space="0"/>
        </w:rPr>
        <w:t>     5、</w:t>
      </w:r>
      <w:r>
        <w:rPr>
          <w:rFonts w:hint="eastAsia" w:ascii="仿宋" w:hAnsi="仿宋" w:eastAsia="仿宋" w:cs="仿宋"/>
          <w:sz w:val="30"/>
          <w:szCs w:val="30"/>
          <w:bdr w:val="none" w:color="auto" w:sz="0" w:space="0"/>
        </w:rPr>
        <w:fldChar w:fldCharType="begin"/>
      </w:r>
      <w:r>
        <w:rPr>
          <w:rFonts w:hint="eastAsia" w:ascii="仿宋" w:hAnsi="仿宋" w:eastAsia="仿宋" w:cs="仿宋"/>
          <w:sz w:val="30"/>
          <w:szCs w:val="30"/>
          <w:bdr w:val="none" w:color="auto" w:sz="0" w:space="0"/>
        </w:rPr>
        <w:instrText xml:space="preserve"> HYPERLINK "http://192.168.120.232/UserFiles/File/202211/0682bb17-3404-4ce4-a554-e6403a5496ac-20221113152613721.docx" </w:instrText>
      </w:r>
      <w:r>
        <w:rPr>
          <w:rFonts w:hint="eastAsia" w:ascii="仿宋" w:hAnsi="仿宋" w:eastAsia="仿宋" w:cs="仿宋"/>
          <w:sz w:val="30"/>
          <w:szCs w:val="30"/>
          <w:bdr w:val="none" w:color="auto" w:sz="0" w:space="0"/>
        </w:rPr>
        <w:fldChar w:fldCharType="separate"/>
      </w:r>
      <w:r>
        <w:rPr>
          <w:rStyle w:val="6"/>
          <w:rFonts w:hint="eastAsia" w:ascii="仿宋" w:hAnsi="仿宋" w:eastAsia="仿宋" w:cs="仿宋"/>
          <w:sz w:val="30"/>
          <w:szCs w:val="30"/>
          <w:bdr w:val="none" w:color="auto" w:sz="0" w:space="0"/>
        </w:rPr>
        <w:t>山东省职称申报评审系统网址</w:t>
      </w:r>
      <w:r>
        <w:rPr>
          <w:rFonts w:hint="eastAsia" w:ascii="仿宋" w:hAnsi="仿宋" w:eastAsia="仿宋" w:cs="仿宋"/>
          <w:sz w:val="30"/>
          <w:szCs w:val="30"/>
          <w:bdr w:val="none" w:color="auto" w:sz="0" w:space="0"/>
        </w:rPr>
        <w:fldChar w:fldCharType="end"/>
      </w:r>
      <w:r>
        <w:rPr>
          <w:rFonts w:hint="eastAsia" w:ascii="仿宋" w:hAnsi="仿宋" w:eastAsia="仿宋" w:cs="仿宋"/>
          <w:color w:val="000000"/>
          <w:sz w:val="30"/>
          <w:szCs w:val="30"/>
          <w:bdr w:val="none" w:color="auto" w:sz="0" w:space="0"/>
        </w:rPr>
        <w:t> </w:t>
      </w:r>
      <w:r>
        <w:rPr>
          <w:rFonts w:hint="eastAsia" w:ascii="仿宋" w:hAnsi="仿宋" w:eastAsia="仿宋" w:cs="仿宋"/>
          <w:color w:val="000000"/>
          <w:sz w:val="30"/>
          <w:szCs w:val="30"/>
          <w:bdr w:val="none" w:color="auto" w:sz="0" w:space="0"/>
        </w:rPr>
        <w:br w:type="textWrapping"/>
      </w:r>
      <w:r>
        <w:rPr>
          <w:rFonts w:hint="eastAsia" w:ascii="仿宋" w:hAnsi="仿宋" w:eastAsia="仿宋" w:cs="仿宋"/>
          <w:color w:val="000000"/>
          <w:sz w:val="30"/>
          <w:szCs w:val="30"/>
          <w:bdr w:val="none" w:color="auto" w:sz="0" w:space="0"/>
        </w:rPr>
        <w:t>     6、</w:t>
      </w:r>
      <w:r>
        <w:rPr>
          <w:rFonts w:hint="eastAsia" w:ascii="仿宋" w:hAnsi="仿宋" w:eastAsia="仿宋" w:cs="仿宋"/>
          <w:sz w:val="30"/>
          <w:szCs w:val="30"/>
          <w:bdr w:val="none" w:color="auto" w:sz="0" w:space="0"/>
        </w:rPr>
        <w:fldChar w:fldCharType="begin"/>
      </w:r>
      <w:r>
        <w:rPr>
          <w:rFonts w:hint="eastAsia" w:ascii="仿宋" w:hAnsi="仿宋" w:eastAsia="仿宋" w:cs="仿宋"/>
          <w:sz w:val="30"/>
          <w:szCs w:val="30"/>
          <w:bdr w:val="none" w:color="auto" w:sz="0" w:space="0"/>
        </w:rPr>
        <w:instrText xml:space="preserve"> HYPERLINK "http://192.168.120.232/UserFiles/File/202211/6760c5c3-624c-49a3-b34e-31ce2c68cdaf-20221113152640442.docx" </w:instrText>
      </w:r>
      <w:r>
        <w:rPr>
          <w:rFonts w:hint="eastAsia" w:ascii="仿宋" w:hAnsi="仿宋" w:eastAsia="仿宋" w:cs="仿宋"/>
          <w:sz w:val="30"/>
          <w:szCs w:val="30"/>
          <w:bdr w:val="none" w:color="auto" w:sz="0" w:space="0"/>
        </w:rPr>
        <w:fldChar w:fldCharType="separate"/>
      </w:r>
      <w:r>
        <w:rPr>
          <w:rStyle w:val="6"/>
          <w:rFonts w:hint="eastAsia" w:ascii="仿宋" w:hAnsi="仿宋" w:eastAsia="仿宋" w:cs="仿宋"/>
          <w:sz w:val="30"/>
          <w:szCs w:val="30"/>
          <w:bdr w:val="none" w:color="auto" w:sz="0" w:space="0"/>
        </w:rPr>
        <w:t>社会组织代码</w:t>
      </w:r>
      <w:r>
        <w:rPr>
          <w:rFonts w:hint="eastAsia" w:ascii="仿宋" w:hAnsi="仿宋" w:eastAsia="仿宋" w:cs="仿宋"/>
          <w:sz w:val="30"/>
          <w:szCs w:val="30"/>
          <w:bdr w:val="none" w:color="auto" w:sz="0" w:space="0"/>
        </w:rPr>
        <w:fldChar w:fldCharType="end"/>
      </w:r>
      <w:r>
        <w:rPr>
          <w:rFonts w:hint="eastAsia" w:ascii="仿宋" w:hAnsi="仿宋" w:eastAsia="仿宋" w:cs="仿宋"/>
          <w:color w:val="000000"/>
          <w:sz w:val="30"/>
          <w:szCs w:val="30"/>
          <w:bdr w:val="none" w:color="auto" w:sz="0" w:space="0"/>
        </w:rPr>
        <w:t> </w:t>
      </w:r>
      <w:r>
        <w:rPr>
          <w:rFonts w:hint="eastAsia" w:ascii="仿宋" w:hAnsi="仿宋" w:eastAsia="仿宋" w:cs="仿宋"/>
          <w:color w:val="000000"/>
          <w:sz w:val="30"/>
          <w:szCs w:val="30"/>
          <w:bdr w:val="none" w:color="auto" w:sz="0" w:space="0"/>
        </w:rPr>
        <w:br w:type="textWrapping"/>
      </w:r>
      <w:r>
        <w:rPr>
          <w:rFonts w:hint="eastAsia" w:ascii="仿宋" w:hAnsi="仿宋" w:eastAsia="仿宋" w:cs="仿宋"/>
          <w:color w:val="000000"/>
          <w:sz w:val="30"/>
          <w:szCs w:val="30"/>
          <w:bdr w:val="none" w:color="auto" w:sz="0" w:space="0"/>
        </w:rPr>
        <w:t>     7、</w:t>
      </w:r>
      <w:r>
        <w:rPr>
          <w:rFonts w:hint="eastAsia" w:ascii="仿宋" w:hAnsi="仿宋" w:eastAsia="仿宋" w:cs="仿宋"/>
          <w:sz w:val="30"/>
          <w:szCs w:val="30"/>
          <w:bdr w:val="none" w:color="auto" w:sz="0" w:space="0"/>
        </w:rPr>
        <w:fldChar w:fldCharType="begin"/>
      </w:r>
      <w:r>
        <w:rPr>
          <w:rFonts w:hint="eastAsia" w:ascii="仿宋" w:hAnsi="仿宋" w:eastAsia="仿宋" w:cs="仿宋"/>
          <w:sz w:val="30"/>
          <w:szCs w:val="30"/>
          <w:bdr w:val="none" w:color="auto" w:sz="0" w:space="0"/>
        </w:rPr>
        <w:instrText xml:space="preserve"> HYPERLINK "http://192.168.120.232/UserFiles/File/202211/812f2164-9716-429c-b366-a2f3ef88f646-20221113152700952.docx" </w:instrText>
      </w:r>
      <w:r>
        <w:rPr>
          <w:rFonts w:hint="eastAsia" w:ascii="仿宋" w:hAnsi="仿宋" w:eastAsia="仿宋" w:cs="仿宋"/>
          <w:sz w:val="30"/>
          <w:szCs w:val="30"/>
          <w:bdr w:val="none" w:color="auto" w:sz="0" w:space="0"/>
        </w:rPr>
        <w:fldChar w:fldCharType="separate"/>
      </w:r>
      <w:r>
        <w:rPr>
          <w:rStyle w:val="6"/>
          <w:rFonts w:hint="eastAsia" w:ascii="仿宋" w:hAnsi="仿宋" w:eastAsia="仿宋" w:cs="仿宋"/>
          <w:sz w:val="30"/>
          <w:szCs w:val="30"/>
          <w:bdr w:val="none" w:color="auto" w:sz="0" w:space="0"/>
        </w:rPr>
        <w:t>兼职专利注意事项</w:t>
      </w:r>
      <w:r>
        <w:rPr>
          <w:rFonts w:hint="eastAsia" w:ascii="仿宋" w:hAnsi="仿宋" w:eastAsia="仿宋" w:cs="仿宋"/>
          <w:sz w:val="30"/>
          <w:szCs w:val="30"/>
          <w:bdr w:val="none" w:color="auto" w:sz="0" w:space="0"/>
        </w:rPr>
        <w:fldChar w:fldCharType="end"/>
      </w:r>
      <w:r>
        <w:rPr>
          <w:rStyle w:val="4"/>
          <w:rFonts w:hint="eastAsia" w:ascii="微软雅黑" w:hAnsi="微软雅黑" w:eastAsia="微软雅黑" w:cs="微软雅黑"/>
          <w:color w:val="000000"/>
          <w:sz w:val="18"/>
          <w:szCs w:val="18"/>
          <w:bdr w:val="none" w:color="auto" w:sz="0" w:space="0"/>
        </w:rPr>
        <w:t>  </w:t>
      </w:r>
      <w:r>
        <w:rPr>
          <w:rStyle w:val="4"/>
          <w:rFonts w:hint="eastAsia" w:ascii="微软雅黑" w:hAnsi="微软雅黑" w:eastAsia="微软雅黑" w:cs="微软雅黑"/>
          <w:color w:val="000000"/>
          <w:sz w:val="18"/>
          <w:szCs w:val="18"/>
          <w:bdr w:val="none" w:color="auto" w:sz="0" w:space="0"/>
        </w:rPr>
        <w:br w:type="textWrapping"/>
      </w:r>
      <w:r>
        <w:rPr>
          <w:rStyle w:val="4"/>
          <w:rFonts w:hint="eastAsia" w:ascii="微软雅黑" w:hAnsi="微软雅黑" w:eastAsia="微软雅黑" w:cs="微软雅黑"/>
          <w:color w:val="000000"/>
          <w:sz w:val="18"/>
          <w:szCs w:val="18"/>
          <w:bdr w:val="none" w:color="auto" w:sz="0" w:space="0"/>
        </w:rPr>
        <w:t xml:space="preserve">                </w:t>
      </w:r>
      <w:r>
        <w:rPr>
          <w:rFonts w:hint="eastAsia" w:ascii="仿宋" w:hAnsi="仿宋" w:eastAsia="仿宋" w:cs="仿宋"/>
          <w:color w:val="000000"/>
          <w:sz w:val="30"/>
          <w:szCs w:val="30"/>
          <w:bdr w:val="none" w:color="auto" w:sz="0" w:space="0"/>
        </w:rPr>
        <w:t>8、</w:t>
      </w:r>
      <w:r>
        <w:rPr>
          <w:rFonts w:hint="eastAsia" w:ascii="仿宋" w:hAnsi="仿宋" w:eastAsia="仿宋" w:cs="仿宋"/>
          <w:sz w:val="30"/>
          <w:szCs w:val="30"/>
          <w:bdr w:val="none" w:color="auto" w:sz="0" w:space="0"/>
        </w:rPr>
        <w:fldChar w:fldCharType="begin"/>
      </w:r>
      <w:r>
        <w:rPr>
          <w:rFonts w:hint="eastAsia" w:ascii="仿宋" w:hAnsi="仿宋" w:eastAsia="仿宋" w:cs="仿宋"/>
          <w:sz w:val="30"/>
          <w:szCs w:val="30"/>
          <w:bdr w:val="none" w:color="auto" w:sz="0" w:space="0"/>
        </w:rPr>
        <w:instrText xml:space="preserve"> HYPERLINK "http://192.168.120.232/UserFiles/File/202211/80b5de87-b6e5-4e89-99fc-29cff687b679-20221113152746019.docx" </w:instrText>
      </w:r>
      <w:r>
        <w:rPr>
          <w:rFonts w:hint="eastAsia" w:ascii="仿宋" w:hAnsi="仿宋" w:eastAsia="仿宋" w:cs="仿宋"/>
          <w:sz w:val="30"/>
          <w:szCs w:val="30"/>
          <w:bdr w:val="none" w:color="auto" w:sz="0" w:space="0"/>
        </w:rPr>
        <w:fldChar w:fldCharType="separate"/>
      </w:r>
      <w:r>
        <w:rPr>
          <w:rStyle w:val="6"/>
          <w:rFonts w:hint="eastAsia" w:ascii="仿宋" w:hAnsi="仿宋" w:eastAsia="仿宋" w:cs="仿宋"/>
          <w:sz w:val="30"/>
          <w:szCs w:val="30"/>
          <w:bdr w:val="none" w:color="auto" w:sz="0" w:space="0"/>
        </w:rPr>
        <w:t>高级专业技术职务初评报名审核表(在编，备案制)</w:t>
      </w:r>
      <w:r>
        <w:rPr>
          <w:rFonts w:hint="eastAsia" w:ascii="仿宋" w:hAnsi="仿宋" w:eastAsia="仿宋" w:cs="仿宋"/>
          <w:sz w:val="30"/>
          <w:szCs w:val="30"/>
          <w:bdr w:val="none" w:color="auto" w:sz="0" w:space="0"/>
        </w:rPr>
        <w:fldChar w:fldCharType="end"/>
      </w:r>
      <w:r>
        <w:rPr>
          <w:rFonts w:hint="eastAsia" w:ascii="仿宋" w:hAnsi="仿宋" w:eastAsia="仿宋" w:cs="仿宋"/>
          <w:color w:val="000000"/>
          <w:sz w:val="30"/>
          <w:szCs w:val="30"/>
          <w:bdr w:val="none" w:color="auto" w:sz="0" w:space="0"/>
        </w:rPr>
        <w:br w:type="textWrapping"/>
      </w:r>
      <w:r>
        <w:rPr>
          <w:rFonts w:hint="eastAsia" w:ascii="仿宋" w:hAnsi="仿宋" w:eastAsia="仿宋" w:cs="仿宋"/>
          <w:color w:val="000000"/>
          <w:sz w:val="30"/>
          <w:szCs w:val="30"/>
          <w:bdr w:val="none" w:color="auto" w:sz="0" w:space="0"/>
        </w:rPr>
        <w:t>     9、</w:t>
      </w:r>
      <w:r>
        <w:rPr>
          <w:rFonts w:hint="eastAsia" w:ascii="仿宋" w:hAnsi="仿宋" w:eastAsia="仿宋" w:cs="仿宋"/>
          <w:sz w:val="30"/>
          <w:szCs w:val="30"/>
          <w:bdr w:val="none" w:color="auto" w:sz="0" w:space="0"/>
        </w:rPr>
        <w:fldChar w:fldCharType="begin"/>
      </w:r>
      <w:r>
        <w:rPr>
          <w:rFonts w:hint="eastAsia" w:ascii="仿宋" w:hAnsi="仿宋" w:eastAsia="仿宋" w:cs="仿宋"/>
          <w:sz w:val="30"/>
          <w:szCs w:val="30"/>
          <w:bdr w:val="none" w:color="auto" w:sz="0" w:space="0"/>
        </w:rPr>
        <w:instrText xml:space="preserve"> HYPERLINK "http://192.168.120.232/UserFiles/File/202211/7a8d9a4a-b660-4245-bc77-72b66f13c9bb-20221113152801361.docx" </w:instrText>
      </w:r>
      <w:r>
        <w:rPr>
          <w:rFonts w:hint="eastAsia" w:ascii="仿宋" w:hAnsi="仿宋" w:eastAsia="仿宋" w:cs="仿宋"/>
          <w:sz w:val="30"/>
          <w:szCs w:val="30"/>
          <w:bdr w:val="none" w:color="auto" w:sz="0" w:space="0"/>
        </w:rPr>
        <w:fldChar w:fldCharType="separate"/>
      </w:r>
      <w:r>
        <w:rPr>
          <w:rStyle w:val="6"/>
          <w:rFonts w:hint="eastAsia" w:ascii="仿宋" w:hAnsi="仿宋" w:eastAsia="仿宋" w:cs="仿宋"/>
          <w:sz w:val="30"/>
          <w:szCs w:val="30"/>
          <w:bdr w:val="none" w:color="auto" w:sz="0" w:space="0"/>
        </w:rPr>
        <w:t>高级专业技术职务初评报名审核表(非在编，非备案制)</w:t>
      </w:r>
      <w:r>
        <w:rPr>
          <w:rFonts w:hint="eastAsia" w:ascii="仿宋" w:hAnsi="仿宋" w:eastAsia="仿宋" w:cs="仿宋"/>
          <w:sz w:val="30"/>
          <w:szCs w:val="30"/>
          <w:bdr w:val="none" w:color="auto" w:sz="0" w:space="0"/>
        </w:rPr>
        <w:fldChar w:fldCharType="end"/>
      </w:r>
      <w:r>
        <w:rPr>
          <w:rFonts w:hint="eastAsia" w:ascii="仿宋" w:hAnsi="仿宋" w:eastAsia="仿宋" w:cs="仿宋"/>
          <w:color w:val="000000"/>
          <w:sz w:val="30"/>
          <w:szCs w:val="30"/>
          <w:bdr w:val="none" w:color="auto" w:sz="0" w:space="0"/>
        </w:rPr>
        <w:t> </w:t>
      </w:r>
      <w:r>
        <w:rPr>
          <w:rFonts w:hint="eastAsia" w:ascii="仿宋" w:hAnsi="仿宋" w:eastAsia="仿宋" w:cs="仿宋"/>
          <w:color w:val="000000"/>
          <w:sz w:val="30"/>
          <w:szCs w:val="30"/>
          <w:bdr w:val="none" w:color="auto" w:sz="0" w:space="0"/>
        </w:rPr>
        <w:br w:type="textWrapping"/>
      </w:r>
      <w:r>
        <w:rPr>
          <w:rFonts w:hint="eastAsia" w:ascii="仿宋" w:hAnsi="仿宋" w:eastAsia="仿宋" w:cs="仿宋"/>
          <w:color w:val="000000"/>
          <w:sz w:val="30"/>
          <w:szCs w:val="30"/>
          <w:bdr w:val="none" w:color="auto" w:sz="0" w:space="0"/>
        </w:rPr>
        <w:t>     10、</w:t>
      </w:r>
      <w:r>
        <w:rPr>
          <w:rFonts w:hint="eastAsia" w:ascii="仿宋" w:hAnsi="仿宋" w:eastAsia="仿宋" w:cs="仿宋"/>
          <w:sz w:val="30"/>
          <w:szCs w:val="30"/>
          <w:bdr w:val="none" w:color="auto" w:sz="0" w:space="0"/>
        </w:rPr>
        <w:fldChar w:fldCharType="begin"/>
      </w:r>
      <w:r>
        <w:rPr>
          <w:rFonts w:hint="eastAsia" w:ascii="仿宋" w:hAnsi="仿宋" w:eastAsia="仿宋" w:cs="仿宋"/>
          <w:sz w:val="30"/>
          <w:szCs w:val="30"/>
          <w:bdr w:val="none" w:color="auto" w:sz="0" w:space="0"/>
        </w:rPr>
        <w:instrText xml:space="preserve"> HYPERLINK "http://192.168.120.232/UserFiles/File/202211/edee973b-f660-4fff-a1d7-63811eac9fb4-20221113152822002.docx" </w:instrText>
      </w:r>
      <w:r>
        <w:rPr>
          <w:rFonts w:hint="eastAsia" w:ascii="仿宋" w:hAnsi="仿宋" w:eastAsia="仿宋" w:cs="仿宋"/>
          <w:sz w:val="30"/>
          <w:szCs w:val="30"/>
          <w:bdr w:val="none" w:color="auto" w:sz="0" w:space="0"/>
        </w:rPr>
        <w:fldChar w:fldCharType="separate"/>
      </w:r>
      <w:r>
        <w:rPr>
          <w:rStyle w:val="6"/>
          <w:rFonts w:hint="eastAsia" w:ascii="仿宋" w:hAnsi="仿宋" w:eastAsia="仿宋" w:cs="仿宋"/>
          <w:sz w:val="30"/>
          <w:szCs w:val="30"/>
          <w:bdr w:val="none" w:color="auto" w:sz="0" w:space="0"/>
        </w:rPr>
        <w:t>专家委员会推荐表</w:t>
      </w:r>
      <w:r>
        <w:rPr>
          <w:rFonts w:hint="eastAsia" w:ascii="仿宋" w:hAnsi="仿宋" w:eastAsia="仿宋" w:cs="仿宋"/>
          <w:sz w:val="30"/>
          <w:szCs w:val="30"/>
          <w:bdr w:val="none" w:color="auto" w:sz="0" w:space="0"/>
        </w:rPr>
        <w:fldChar w:fldCharType="end"/>
      </w:r>
      <w:r>
        <w:rPr>
          <w:rStyle w:val="4"/>
          <w:rFonts w:hint="eastAsia" w:ascii="微软雅黑" w:hAnsi="微软雅黑" w:eastAsia="微软雅黑" w:cs="微软雅黑"/>
          <w:color w:val="000000"/>
          <w:sz w:val="18"/>
          <w:szCs w:val="18"/>
          <w:bdr w:val="none" w:color="auto" w:sz="0" w:space="0"/>
        </w:rPr>
        <w:t>  </w:t>
      </w:r>
      <w:r>
        <w:rPr>
          <w:rStyle w:val="4"/>
          <w:rFonts w:hint="eastAsia" w:ascii="微软雅黑" w:hAnsi="微软雅黑" w:eastAsia="微软雅黑" w:cs="微软雅黑"/>
          <w:color w:val="000000"/>
          <w:sz w:val="18"/>
          <w:szCs w:val="18"/>
          <w:bdr w:val="none" w:color="auto" w:sz="0" w:space="0"/>
        </w:rPr>
        <w:br w:type="textWrapping"/>
      </w:r>
      <w:r>
        <w:rPr>
          <w:rStyle w:val="4"/>
          <w:rFonts w:hint="eastAsia" w:ascii="微软雅黑" w:hAnsi="微软雅黑" w:eastAsia="微软雅黑" w:cs="微软雅黑"/>
          <w:color w:val="000000"/>
          <w:sz w:val="18"/>
          <w:szCs w:val="18"/>
          <w:bdr w:val="none" w:color="auto" w:sz="0" w:space="0"/>
        </w:rPr>
        <w:t xml:space="preserve">                </w:t>
      </w:r>
      <w:r>
        <w:rPr>
          <w:rFonts w:hint="eastAsia" w:ascii="仿宋" w:hAnsi="仿宋" w:eastAsia="仿宋" w:cs="仿宋"/>
          <w:color w:val="000000"/>
          <w:sz w:val="30"/>
          <w:szCs w:val="30"/>
          <w:bdr w:val="none" w:color="auto" w:sz="0" w:space="0"/>
        </w:rPr>
        <w:t>11、</w:t>
      </w:r>
      <w:r>
        <w:rPr>
          <w:rFonts w:hint="eastAsia" w:ascii="仿宋" w:hAnsi="仿宋" w:eastAsia="仿宋" w:cs="仿宋"/>
          <w:sz w:val="30"/>
          <w:szCs w:val="30"/>
          <w:bdr w:val="none" w:color="auto" w:sz="0" w:space="0"/>
        </w:rPr>
        <w:fldChar w:fldCharType="begin"/>
      </w:r>
      <w:r>
        <w:rPr>
          <w:rFonts w:hint="eastAsia" w:ascii="仿宋" w:hAnsi="仿宋" w:eastAsia="仿宋" w:cs="仿宋"/>
          <w:sz w:val="30"/>
          <w:szCs w:val="30"/>
          <w:bdr w:val="none" w:color="auto" w:sz="0" w:space="0"/>
        </w:rPr>
        <w:instrText xml:space="preserve"> HYPERLINK "http://192.168.120.232/UserFiles/File/202211/85f67498-89f3-4131-a247-0586bf3e4e42-20221113152902203.docx" </w:instrText>
      </w:r>
      <w:r>
        <w:rPr>
          <w:rFonts w:hint="eastAsia" w:ascii="仿宋" w:hAnsi="仿宋" w:eastAsia="仿宋" w:cs="仿宋"/>
          <w:sz w:val="30"/>
          <w:szCs w:val="30"/>
          <w:bdr w:val="none" w:color="auto" w:sz="0" w:space="0"/>
        </w:rPr>
        <w:fldChar w:fldCharType="separate"/>
      </w:r>
      <w:r>
        <w:rPr>
          <w:rStyle w:val="6"/>
          <w:rFonts w:hint="eastAsia" w:ascii="仿宋" w:hAnsi="仿宋" w:eastAsia="仿宋" w:cs="仿宋"/>
          <w:sz w:val="30"/>
          <w:szCs w:val="30"/>
          <w:bdr w:val="none" w:color="auto" w:sz="0" w:space="0"/>
        </w:rPr>
        <w:t>城市医生到农村或城市社区医疗卫生机构服务情况鉴定表</w:t>
      </w:r>
      <w:r>
        <w:rPr>
          <w:rFonts w:hint="eastAsia" w:ascii="仿宋" w:hAnsi="仿宋" w:eastAsia="仿宋" w:cs="仿宋"/>
          <w:sz w:val="30"/>
          <w:szCs w:val="30"/>
          <w:bdr w:val="none" w:color="auto" w:sz="0" w:space="0"/>
        </w:rPr>
        <w:fldChar w:fldCharType="end"/>
      </w:r>
      <w:r>
        <w:rPr>
          <w:rFonts w:hint="eastAsia" w:ascii="仿宋" w:hAnsi="仿宋" w:eastAsia="仿宋" w:cs="仿宋"/>
          <w:color w:val="000000"/>
          <w:sz w:val="30"/>
          <w:szCs w:val="30"/>
          <w:bdr w:val="none" w:color="auto" w:sz="0" w:space="0"/>
        </w:rPr>
        <w:br w:type="textWrapping"/>
      </w:r>
      <w:r>
        <w:rPr>
          <w:rFonts w:hint="eastAsia" w:ascii="仿宋" w:hAnsi="仿宋" w:eastAsia="仿宋" w:cs="仿宋"/>
          <w:color w:val="000000"/>
          <w:sz w:val="30"/>
          <w:szCs w:val="30"/>
          <w:bdr w:val="none" w:color="auto" w:sz="0" w:space="0"/>
        </w:rPr>
        <w:t> </w:t>
      </w:r>
      <w:r>
        <w:rPr>
          <w:rStyle w:val="4"/>
          <w:rFonts w:hint="eastAsia" w:ascii="微软雅黑" w:hAnsi="微软雅黑" w:eastAsia="微软雅黑" w:cs="微软雅黑"/>
          <w:color w:val="000000"/>
          <w:sz w:val="18"/>
          <w:szCs w:val="18"/>
          <w:bdr w:val="none" w:color="auto" w:sz="0" w:space="0"/>
        </w:rPr>
        <w:t>             </w:t>
      </w:r>
      <w:r>
        <w:rPr>
          <w:rFonts w:hint="eastAsia" w:ascii="仿宋" w:hAnsi="仿宋" w:eastAsia="仿宋" w:cs="仿宋"/>
          <w:color w:val="000000"/>
          <w:sz w:val="30"/>
          <w:szCs w:val="30"/>
          <w:bdr w:val="none" w:color="auto" w:sz="0" w:space="0"/>
        </w:rPr>
        <w:t>12、</w:t>
      </w:r>
      <w:r>
        <w:rPr>
          <w:rFonts w:hint="eastAsia" w:ascii="仿宋" w:hAnsi="仿宋" w:eastAsia="仿宋" w:cs="仿宋"/>
          <w:sz w:val="30"/>
          <w:szCs w:val="30"/>
          <w:bdr w:val="none" w:color="auto" w:sz="0" w:space="0"/>
        </w:rPr>
        <w:fldChar w:fldCharType="begin"/>
      </w:r>
      <w:r>
        <w:rPr>
          <w:rFonts w:hint="eastAsia" w:ascii="仿宋" w:hAnsi="仿宋" w:eastAsia="仿宋" w:cs="仿宋"/>
          <w:sz w:val="30"/>
          <w:szCs w:val="30"/>
          <w:bdr w:val="none" w:color="auto" w:sz="0" w:space="0"/>
        </w:rPr>
        <w:instrText xml:space="preserve"> HYPERLINK "http://192.168.120.232/UserFiles/File/202211/949affe4-a27e-446a-b79d-2a5d4e493c29-20221113153042651.docx" </w:instrText>
      </w:r>
      <w:r>
        <w:rPr>
          <w:rFonts w:hint="eastAsia" w:ascii="仿宋" w:hAnsi="仿宋" w:eastAsia="仿宋" w:cs="仿宋"/>
          <w:sz w:val="30"/>
          <w:szCs w:val="30"/>
          <w:bdr w:val="none" w:color="auto" w:sz="0" w:space="0"/>
        </w:rPr>
        <w:fldChar w:fldCharType="separate"/>
      </w:r>
      <w:r>
        <w:rPr>
          <w:rStyle w:val="6"/>
          <w:rFonts w:hint="eastAsia" w:ascii="仿宋" w:hAnsi="仿宋" w:eastAsia="仿宋" w:cs="仿宋"/>
          <w:sz w:val="30"/>
          <w:szCs w:val="30"/>
          <w:bdr w:val="none" w:color="auto" w:sz="0" w:space="0"/>
        </w:rPr>
        <w:t>国家有关规定要求职称政策倾斜的项目申报人员花名册</w:t>
      </w:r>
      <w:r>
        <w:rPr>
          <w:rFonts w:hint="eastAsia" w:ascii="仿宋" w:hAnsi="仿宋" w:eastAsia="仿宋" w:cs="仿宋"/>
          <w:sz w:val="30"/>
          <w:szCs w:val="30"/>
          <w:bdr w:val="none" w:color="auto" w:sz="0" w:space="0"/>
        </w:rPr>
        <w:fldChar w:fldCharType="end"/>
      </w:r>
      <w:r>
        <w:rPr>
          <w:rStyle w:val="4"/>
          <w:rFonts w:hint="eastAsia" w:ascii="微软雅黑" w:hAnsi="微软雅黑" w:eastAsia="微软雅黑" w:cs="微软雅黑"/>
          <w:color w:val="000000"/>
          <w:sz w:val="18"/>
          <w:szCs w:val="18"/>
          <w:bdr w:val="none" w:color="auto" w:sz="0" w:space="0"/>
        </w:rPr>
        <w:t> </w:t>
      </w:r>
      <w:r>
        <w:rPr>
          <w:rStyle w:val="4"/>
          <w:rFonts w:hint="eastAsia" w:ascii="微软雅黑" w:hAnsi="微软雅黑" w:eastAsia="微软雅黑" w:cs="微软雅黑"/>
          <w:color w:val="000000"/>
          <w:sz w:val="18"/>
          <w:szCs w:val="18"/>
          <w:bdr w:val="none" w:color="auto" w:sz="0" w:space="0"/>
        </w:rPr>
        <w:br w:type="textWrapping"/>
      </w:r>
      <w:r>
        <w:rPr>
          <w:rStyle w:val="4"/>
          <w:rFonts w:hint="eastAsia" w:ascii="微软雅黑" w:hAnsi="微软雅黑" w:eastAsia="微软雅黑" w:cs="微软雅黑"/>
          <w:color w:val="000000"/>
          <w:sz w:val="18"/>
          <w:szCs w:val="18"/>
          <w:bdr w:val="none" w:color="auto" w:sz="0" w:space="0"/>
        </w:rPr>
        <w:t>                </w:t>
      </w:r>
      <w:r>
        <w:rPr>
          <w:rFonts w:hint="eastAsia" w:ascii="仿宋" w:hAnsi="仿宋" w:eastAsia="仿宋" w:cs="仿宋"/>
          <w:color w:val="000000"/>
          <w:sz w:val="30"/>
          <w:szCs w:val="30"/>
          <w:bdr w:val="none" w:color="auto" w:sz="0" w:space="0"/>
        </w:rPr>
        <w:t>13、</w:t>
      </w:r>
      <w:r>
        <w:rPr>
          <w:rFonts w:hint="eastAsia" w:ascii="仿宋" w:hAnsi="仿宋" w:eastAsia="仿宋" w:cs="仿宋"/>
          <w:sz w:val="30"/>
          <w:szCs w:val="30"/>
          <w:bdr w:val="none" w:color="auto" w:sz="0" w:space="0"/>
        </w:rPr>
        <w:fldChar w:fldCharType="begin"/>
      </w:r>
      <w:r>
        <w:rPr>
          <w:rFonts w:hint="eastAsia" w:ascii="仿宋" w:hAnsi="仿宋" w:eastAsia="仿宋" w:cs="仿宋"/>
          <w:sz w:val="30"/>
          <w:szCs w:val="30"/>
          <w:bdr w:val="none" w:color="auto" w:sz="0" w:space="0"/>
        </w:rPr>
        <w:instrText xml:space="preserve"> HYPERLINK "http://192.168.120.232/UserFiles/File/202211/2dede155-541d-4bf5-afc9-f90d9a749f68-20221113153107043.docx" </w:instrText>
      </w:r>
      <w:r>
        <w:rPr>
          <w:rFonts w:hint="eastAsia" w:ascii="仿宋" w:hAnsi="仿宋" w:eastAsia="仿宋" w:cs="仿宋"/>
          <w:sz w:val="30"/>
          <w:szCs w:val="30"/>
          <w:bdr w:val="none" w:color="auto" w:sz="0" w:space="0"/>
        </w:rPr>
        <w:fldChar w:fldCharType="separate"/>
      </w:r>
      <w:r>
        <w:rPr>
          <w:rStyle w:val="6"/>
          <w:rFonts w:hint="eastAsia" w:ascii="仿宋" w:hAnsi="仿宋" w:eastAsia="仿宋" w:cs="仿宋"/>
          <w:sz w:val="30"/>
          <w:szCs w:val="30"/>
          <w:bdr w:val="none" w:color="auto" w:sz="0" w:space="0"/>
        </w:rPr>
        <w:t>档案袋填写模板</w:t>
      </w:r>
      <w:r>
        <w:rPr>
          <w:rFonts w:hint="eastAsia" w:ascii="仿宋" w:hAnsi="仿宋" w:eastAsia="仿宋" w:cs="仿宋"/>
          <w:sz w:val="30"/>
          <w:szCs w:val="30"/>
          <w:bdr w:val="none" w:color="auto" w:sz="0" w:space="0"/>
        </w:rPr>
        <w:fldChar w:fldCharType="end"/>
      </w:r>
      <w:r>
        <w:rPr>
          <w:rStyle w:val="4"/>
          <w:rFonts w:hint="eastAsia" w:ascii="微软雅黑" w:hAnsi="微软雅黑" w:eastAsia="微软雅黑" w:cs="微软雅黑"/>
          <w:color w:val="000000"/>
          <w:sz w:val="18"/>
          <w:szCs w:val="18"/>
          <w:bdr w:val="none" w:color="auto" w:sz="0" w:space="0"/>
        </w:rPr>
        <w:t>  </w:t>
      </w:r>
      <w:r>
        <w:rPr>
          <w:rStyle w:val="4"/>
          <w:rFonts w:hint="eastAsia" w:ascii="微软雅黑" w:hAnsi="微软雅黑" w:eastAsia="微软雅黑" w:cs="微软雅黑"/>
          <w:color w:val="000000"/>
          <w:sz w:val="18"/>
          <w:szCs w:val="18"/>
          <w:bdr w:val="none" w:color="auto" w:sz="0" w:space="0"/>
        </w:rPr>
        <w:br w:type="textWrapping"/>
      </w:r>
      <w:r>
        <w:rPr>
          <w:rStyle w:val="4"/>
          <w:rFonts w:hint="eastAsia" w:ascii="微软雅黑" w:hAnsi="微软雅黑" w:eastAsia="微软雅黑" w:cs="微软雅黑"/>
          <w:color w:val="000000"/>
          <w:sz w:val="18"/>
          <w:szCs w:val="18"/>
          <w:bdr w:val="none" w:color="auto" w:sz="0" w:space="0"/>
        </w:rPr>
        <w:t>                </w:t>
      </w:r>
      <w:r>
        <w:rPr>
          <w:rFonts w:hint="eastAsia" w:ascii="仿宋" w:hAnsi="仿宋" w:eastAsia="仿宋" w:cs="仿宋"/>
          <w:color w:val="000000"/>
          <w:sz w:val="30"/>
          <w:szCs w:val="30"/>
          <w:bdr w:val="none" w:color="auto" w:sz="0" w:space="0"/>
        </w:rPr>
        <w:t>14、</w:t>
      </w:r>
      <w:r>
        <w:rPr>
          <w:rFonts w:hint="eastAsia" w:ascii="仿宋" w:hAnsi="仿宋" w:eastAsia="仿宋" w:cs="仿宋"/>
          <w:sz w:val="30"/>
          <w:szCs w:val="30"/>
          <w:bdr w:val="none" w:color="auto" w:sz="0" w:space="0"/>
        </w:rPr>
        <w:fldChar w:fldCharType="begin"/>
      </w:r>
      <w:r>
        <w:rPr>
          <w:rFonts w:hint="eastAsia" w:ascii="仿宋" w:hAnsi="仿宋" w:eastAsia="仿宋" w:cs="仿宋"/>
          <w:sz w:val="30"/>
          <w:szCs w:val="30"/>
          <w:bdr w:val="none" w:color="auto" w:sz="0" w:space="0"/>
        </w:rPr>
        <w:instrText xml:space="preserve"> HYPERLINK "http://192.168.120.232/UserFiles/File/202211/6875f2b9-7446-4590-82e1-3592e48e18a6-20221113153149281.docx" </w:instrText>
      </w:r>
      <w:r>
        <w:rPr>
          <w:rFonts w:hint="eastAsia" w:ascii="仿宋" w:hAnsi="仿宋" w:eastAsia="仿宋" w:cs="仿宋"/>
          <w:sz w:val="30"/>
          <w:szCs w:val="30"/>
          <w:bdr w:val="none" w:color="auto" w:sz="0" w:space="0"/>
        </w:rPr>
        <w:fldChar w:fldCharType="separate"/>
      </w:r>
      <w:r>
        <w:rPr>
          <w:rStyle w:val="6"/>
          <w:rFonts w:hint="eastAsia" w:ascii="仿宋" w:hAnsi="仿宋" w:eastAsia="仿宋" w:cs="仿宋"/>
          <w:sz w:val="30"/>
          <w:szCs w:val="30"/>
          <w:bdr w:val="none" w:color="auto" w:sz="0" w:space="0"/>
        </w:rPr>
        <w:t>非在编事业单位工作人员年度考核登记表</w:t>
      </w:r>
      <w:r>
        <w:rPr>
          <w:rFonts w:hint="eastAsia" w:ascii="仿宋" w:hAnsi="仿宋" w:eastAsia="仿宋" w:cs="仿宋"/>
          <w:sz w:val="30"/>
          <w:szCs w:val="30"/>
          <w:bdr w:val="none" w:color="auto" w:sz="0" w:space="0"/>
        </w:rPr>
        <w:fldChar w:fldCharType="end"/>
      </w:r>
      <w:r>
        <w:rPr>
          <w:rStyle w:val="4"/>
          <w:rFonts w:hint="eastAsia" w:ascii="微软雅黑" w:hAnsi="微软雅黑" w:eastAsia="微软雅黑" w:cs="微软雅黑"/>
          <w:color w:val="000000"/>
          <w:sz w:val="18"/>
          <w:szCs w:val="18"/>
          <w:bdr w:val="none" w:color="auto" w:sz="0" w:space="0"/>
        </w:rPr>
        <w:t> </w:t>
      </w:r>
      <w:r>
        <w:rPr>
          <w:rFonts w:hint="eastAsia" w:ascii="微软雅黑" w:hAnsi="微软雅黑" w:eastAsia="微软雅黑" w:cs="微软雅黑"/>
          <w:sz w:val="18"/>
          <w:szCs w:val="18"/>
          <w:bdr w:val="none" w:color="auto" w:sz="0" w:space="0"/>
        </w:rPr>
        <w:br w:type="textWrapping"/>
      </w:r>
      <w:r>
        <w:rPr>
          <w:rStyle w:val="4"/>
          <w:rFonts w:hint="eastAsia" w:ascii="仿宋" w:hAnsi="仿宋" w:eastAsia="仿宋" w:cs="仿宋"/>
          <w:color w:val="000000"/>
          <w:sz w:val="32"/>
          <w:szCs w:val="32"/>
          <w:bdr w:val="none" w:color="auto" w:sz="0" w:space="0"/>
        </w:rPr>
        <w:t>     </w:t>
      </w:r>
      <w:r>
        <w:rPr>
          <w:rFonts w:hint="eastAsia" w:ascii="仿宋" w:hAnsi="仿宋" w:eastAsia="仿宋" w:cs="仿宋"/>
          <w:color w:val="000000"/>
          <w:sz w:val="30"/>
          <w:szCs w:val="30"/>
          <w:bdr w:val="none" w:color="auto" w:sz="0" w:space="0"/>
        </w:rPr>
        <w:t>15、</w:t>
      </w:r>
      <w:r>
        <w:rPr>
          <w:rFonts w:hint="eastAsia" w:ascii="仿宋" w:hAnsi="仿宋" w:eastAsia="仿宋" w:cs="仿宋"/>
          <w:sz w:val="30"/>
          <w:szCs w:val="30"/>
          <w:bdr w:val="none" w:color="auto" w:sz="0" w:space="0"/>
        </w:rPr>
        <w:fldChar w:fldCharType="begin"/>
      </w:r>
      <w:r>
        <w:rPr>
          <w:rFonts w:hint="eastAsia" w:ascii="仿宋" w:hAnsi="仿宋" w:eastAsia="仿宋" w:cs="仿宋"/>
          <w:sz w:val="30"/>
          <w:szCs w:val="30"/>
          <w:bdr w:val="none" w:color="auto" w:sz="0" w:space="0"/>
        </w:rPr>
        <w:instrText xml:space="preserve"> HYPERLINK "http://192.168.120.232/UserFiles/File/202211/9becdd95-8c56-4895-b8df-b9a5ef190783-20221113161939243.pdf" </w:instrText>
      </w:r>
      <w:r>
        <w:rPr>
          <w:rFonts w:hint="eastAsia" w:ascii="仿宋" w:hAnsi="仿宋" w:eastAsia="仿宋" w:cs="仿宋"/>
          <w:sz w:val="30"/>
          <w:szCs w:val="30"/>
          <w:bdr w:val="none" w:color="auto" w:sz="0" w:space="0"/>
        </w:rPr>
        <w:fldChar w:fldCharType="separate"/>
      </w:r>
      <w:r>
        <w:rPr>
          <w:rStyle w:val="6"/>
          <w:rFonts w:hint="eastAsia" w:ascii="仿宋" w:hAnsi="仿宋" w:eastAsia="仿宋" w:cs="仿宋"/>
          <w:sz w:val="30"/>
          <w:szCs w:val="30"/>
          <w:bdr w:val="none" w:color="auto" w:sz="0" w:space="0"/>
        </w:rPr>
        <w:t>山东省执业医师晋升副高级技术职称前在县级以下或者对口支援的医疗卫生机构提供医疗卫生服务管理办法</w:t>
      </w:r>
      <w:r>
        <w:rPr>
          <w:rFonts w:hint="eastAsia" w:ascii="仿宋" w:hAnsi="仿宋" w:eastAsia="仿宋" w:cs="仿宋"/>
          <w:sz w:val="30"/>
          <w:szCs w:val="30"/>
          <w:bdr w:val="none" w:color="auto" w:sz="0" w:space="0"/>
        </w:rPr>
        <w:fldChar w:fldCharType="end"/>
      </w:r>
      <w:r>
        <w:rPr>
          <w:rFonts w:hint="eastAsia" w:ascii="仿宋" w:hAnsi="仿宋" w:eastAsia="仿宋" w:cs="仿宋"/>
          <w:color w:val="000000"/>
          <w:sz w:val="30"/>
          <w:szCs w:val="30"/>
          <w:bdr w:val="none" w:color="auto" w:sz="0" w:space="0"/>
        </w:rPr>
        <w:br w:type="textWrapping"/>
      </w:r>
      <w:r>
        <w:rPr>
          <w:rFonts w:hint="eastAsia" w:ascii="仿宋" w:hAnsi="仿宋" w:eastAsia="仿宋" w:cs="仿宋"/>
          <w:color w:val="000000"/>
          <w:sz w:val="30"/>
          <w:szCs w:val="30"/>
          <w:bdr w:val="none" w:color="auto" w:sz="0" w:space="0"/>
        </w:rPr>
        <w:t>     16、</w:t>
      </w:r>
      <w:r>
        <w:rPr>
          <w:rFonts w:hint="eastAsia" w:ascii="仿宋" w:hAnsi="仿宋" w:eastAsia="仿宋" w:cs="仿宋"/>
          <w:sz w:val="30"/>
          <w:szCs w:val="30"/>
          <w:bdr w:val="none" w:color="auto" w:sz="0" w:space="0"/>
        </w:rPr>
        <w:fldChar w:fldCharType="begin"/>
      </w:r>
      <w:r>
        <w:rPr>
          <w:rFonts w:hint="eastAsia" w:ascii="仿宋" w:hAnsi="仿宋" w:eastAsia="仿宋" w:cs="仿宋"/>
          <w:sz w:val="30"/>
          <w:szCs w:val="30"/>
          <w:bdr w:val="none" w:color="auto" w:sz="0" w:space="0"/>
        </w:rPr>
        <w:instrText xml:space="preserve"> HYPERLINK "http://192.168.120.232/UserFiles/File/202211/7bfe4278-e5ed-404f-bca6-dae4657c4912-20221113163332949.docx" </w:instrText>
      </w:r>
      <w:r>
        <w:rPr>
          <w:rFonts w:hint="eastAsia" w:ascii="仿宋" w:hAnsi="仿宋" w:eastAsia="仿宋" w:cs="仿宋"/>
          <w:sz w:val="30"/>
          <w:szCs w:val="30"/>
          <w:bdr w:val="none" w:color="auto" w:sz="0" w:space="0"/>
        </w:rPr>
        <w:fldChar w:fldCharType="separate"/>
      </w:r>
      <w:r>
        <w:rPr>
          <w:rStyle w:val="6"/>
          <w:rFonts w:hint="eastAsia" w:ascii="仿宋" w:hAnsi="仿宋" w:eastAsia="仿宋" w:cs="仿宋"/>
          <w:sz w:val="30"/>
          <w:szCs w:val="30"/>
          <w:bdr w:val="none" w:color="auto" w:sz="0" w:space="0"/>
        </w:rPr>
        <w:t>新医院字【2022】100号2022年卫生高级职称晋升审查推荐实施方案</w:t>
      </w:r>
      <w:r>
        <w:rPr>
          <w:rFonts w:hint="eastAsia" w:ascii="仿宋" w:hAnsi="仿宋" w:eastAsia="仿宋" w:cs="仿宋"/>
          <w:sz w:val="30"/>
          <w:szCs w:val="30"/>
          <w:bdr w:val="none" w:color="auto" w:sz="0" w:space="0"/>
        </w:rPr>
        <w:fldChar w:fldCharType="end"/>
      </w:r>
      <w:r>
        <w:rPr>
          <w:rStyle w:val="4"/>
          <w:rFonts w:hint="eastAsia" w:ascii="仿宋" w:hAnsi="仿宋" w:eastAsia="仿宋" w:cs="仿宋"/>
          <w:color w:val="000000"/>
          <w:sz w:val="32"/>
          <w:szCs w:val="32"/>
          <w:bdr w:val="none" w:color="auto" w:sz="0" w:space="0"/>
        </w:rPr>
        <w:t> </w:t>
      </w:r>
      <w:r>
        <w:rPr>
          <w:rStyle w:val="4"/>
          <w:rFonts w:hint="eastAsia" w:ascii="仿宋" w:hAnsi="仿宋" w:eastAsia="仿宋" w:cs="仿宋"/>
          <w:color w:val="000000"/>
          <w:sz w:val="32"/>
          <w:szCs w:val="32"/>
          <w:bdr w:val="none" w:color="auto" w:sz="0" w:space="0"/>
        </w:rPr>
        <w:br w:type="textWrapping"/>
      </w:r>
      <w:r>
        <w:rPr>
          <w:rStyle w:val="4"/>
          <w:rFonts w:hint="eastAsia" w:ascii="仿宋" w:hAnsi="仿宋" w:eastAsia="仿宋" w:cs="仿宋"/>
          <w:color w:val="000000"/>
          <w:sz w:val="32"/>
          <w:szCs w:val="32"/>
          <w:bdr w:val="none" w:color="auto" w:sz="0" w:space="0"/>
        </w:rPr>
        <w:t xml:space="preserve">     </w:t>
      </w:r>
      <w:r>
        <w:rPr>
          <w:rFonts w:hint="eastAsia" w:ascii="仿宋" w:hAnsi="仿宋" w:eastAsia="仿宋" w:cs="仿宋"/>
          <w:color w:val="000000"/>
          <w:sz w:val="30"/>
          <w:szCs w:val="30"/>
          <w:bdr w:val="none" w:color="auto" w:sz="0" w:space="0"/>
        </w:rPr>
        <w:t>17、</w:t>
      </w:r>
      <w:r>
        <w:rPr>
          <w:rFonts w:hint="eastAsia" w:ascii="仿宋" w:hAnsi="仿宋" w:eastAsia="仿宋" w:cs="仿宋"/>
          <w:sz w:val="30"/>
          <w:szCs w:val="30"/>
          <w:bdr w:val="none" w:color="auto" w:sz="0" w:space="0"/>
        </w:rPr>
        <w:fldChar w:fldCharType="begin"/>
      </w:r>
      <w:r>
        <w:rPr>
          <w:rFonts w:hint="eastAsia" w:ascii="仿宋" w:hAnsi="仿宋" w:eastAsia="仿宋" w:cs="仿宋"/>
          <w:sz w:val="30"/>
          <w:szCs w:val="30"/>
          <w:bdr w:val="none" w:color="auto" w:sz="0" w:space="0"/>
        </w:rPr>
        <w:instrText xml:space="preserve"> HYPERLINK "http://192.168.120.232/UserFiles/File/202211/db1a4dc3-4efb-4172-9cf4-abe2d301f583-20221113164745999.xls" </w:instrText>
      </w:r>
      <w:r>
        <w:rPr>
          <w:rFonts w:hint="eastAsia" w:ascii="仿宋" w:hAnsi="仿宋" w:eastAsia="仿宋" w:cs="仿宋"/>
          <w:sz w:val="30"/>
          <w:szCs w:val="30"/>
          <w:bdr w:val="none" w:color="auto" w:sz="0" w:space="0"/>
        </w:rPr>
        <w:fldChar w:fldCharType="separate"/>
      </w:r>
      <w:r>
        <w:rPr>
          <w:rStyle w:val="6"/>
          <w:rFonts w:hint="eastAsia" w:ascii="仿宋" w:hAnsi="仿宋" w:eastAsia="仿宋" w:cs="仿宋"/>
          <w:sz w:val="30"/>
          <w:szCs w:val="30"/>
          <w:bdr w:val="none" w:color="auto" w:sz="0" w:space="0"/>
        </w:rPr>
        <w:t>2022年度副高职称申报初审未通过人员名单</w:t>
      </w:r>
      <w:r>
        <w:rPr>
          <w:rFonts w:hint="eastAsia" w:ascii="仿宋" w:hAnsi="仿宋" w:eastAsia="仿宋" w:cs="仿宋"/>
          <w:sz w:val="30"/>
          <w:szCs w:val="30"/>
          <w:bdr w:val="none" w:color="auto" w:sz="0" w:space="0"/>
        </w:rPr>
        <w:fldChar w:fldCharType="end"/>
      </w:r>
      <w:r>
        <w:rPr>
          <w:rStyle w:val="4"/>
          <w:rFonts w:hint="eastAsia" w:ascii="仿宋" w:hAnsi="仿宋" w:eastAsia="仿宋" w:cs="仿宋"/>
          <w:color w:val="000000"/>
          <w:sz w:val="32"/>
          <w:szCs w:val="32"/>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jc w:val="right"/>
        <w:rPr>
          <w:rFonts w:ascii="微软雅黑" w:hAnsi="微软雅黑" w:eastAsia="微软雅黑" w:cs="微软雅黑"/>
          <w:sz w:val="18"/>
          <w:szCs w:val="18"/>
        </w:rPr>
      </w:pPr>
      <w:r>
        <w:rPr>
          <w:rFonts w:ascii="仿宋_GB2312" w:hAnsi="仿宋" w:eastAsia="仿宋_GB2312" w:cs="仿宋_GB2312"/>
          <w:color w:val="000000"/>
          <w:kern w:val="0"/>
          <w:sz w:val="30"/>
          <w:szCs w:val="30"/>
          <w:bdr w:val="none" w:color="auto" w:sz="0" w:space="0"/>
          <w:lang w:val="en-US" w:eastAsia="zh-CN" w:bidi="ar"/>
        </w:rPr>
        <w:t>政工人事科</w:t>
      </w:r>
    </w:p>
    <w:p>
      <w:pPr>
        <w:keepNext w:val="0"/>
        <w:keepLines w:val="0"/>
        <w:widowControl/>
        <w:suppressLineNumbers w:val="0"/>
        <w:pBdr>
          <w:top w:val="none" w:color="auto" w:sz="0" w:space="0"/>
          <w:left w:val="none" w:color="auto" w:sz="0" w:space="0"/>
          <w:bottom w:val="none" w:color="auto" w:sz="0" w:space="0"/>
          <w:right w:val="none" w:color="auto" w:sz="0" w:space="0"/>
        </w:pBdr>
        <w:jc w:val="right"/>
        <w:rPr>
          <w:rFonts w:hint="eastAsia" w:ascii="微软雅黑" w:hAnsi="微软雅黑" w:eastAsia="微软雅黑" w:cs="微软雅黑"/>
          <w:sz w:val="18"/>
          <w:szCs w:val="18"/>
        </w:rPr>
      </w:pPr>
      <w:r>
        <w:rPr>
          <w:rFonts w:hint="eastAsia" w:ascii="仿宋" w:hAnsi="仿宋" w:eastAsia="仿宋" w:cs="仿宋"/>
          <w:color w:val="000000"/>
          <w:kern w:val="0"/>
          <w:sz w:val="30"/>
          <w:szCs w:val="30"/>
          <w:bdr w:val="none" w:color="auto" w:sz="0" w:space="0"/>
          <w:lang w:val="en-US" w:eastAsia="zh-CN" w:bidi="ar"/>
        </w:rPr>
        <w:t>                                 </w:t>
      </w:r>
      <w:r>
        <w:rPr>
          <w:rFonts w:hint="default" w:ascii="仿宋_GB2312" w:hAnsi="仿宋" w:eastAsia="仿宋_GB2312" w:cs="仿宋_GB2312"/>
          <w:color w:val="000000"/>
          <w:kern w:val="0"/>
          <w:sz w:val="30"/>
          <w:szCs w:val="30"/>
          <w:bdr w:val="none" w:color="auto" w:sz="0" w:space="0"/>
          <w:lang w:val="en-US" w:eastAsia="zh-CN" w:bidi="ar"/>
        </w:rPr>
        <w:t>2022年11月13日</w:t>
      </w:r>
    </w:p>
    <w:p>
      <w:pPr>
        <w:rPr>
          <w:rStyle w:val="4"/>
          <w:rFonts w:hint="eastAsia" w:ascii="仿宋" w:hAnsi="仿宋" w:eastAsia="仿宋" w:cs="仿宋"/>
          <w:color w:val="000000"/>
          <w:sz w:val="32"/>
          <w:szCs w:val="32"/>
          <w:bdr w:val="none" w:color="auto" w:sz="0" w:space="0"/>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hMzJjODA5OTliZDhhZTBkYjg0YjczZjVhYWYyNTkifQ=="/>
  </w:docVars>
  <w:rsids>
    <w:rsidRoot w:val="00000000"/>
    <w:rsid w:val="02433D46"/>
    <w:rsid w:val="79932A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uiPriority w:val="0"/>
    <w:rPr>
      <w:color w:val="1B4A98"/>
      <w:sz w:val="18"/>
      <w:szCs w:val="18"/>
      <w:u w:val="none"/>
    </w:rPr>
  </w:style>
  <w:style w:type="character" w:styleId="6">
    <w:name w:val="Hyperlink"/>
    <w:basedOn w:val="3"/>
    <w:uiPriority w:val="0"/>
    <w:rPr>
      <w:color w:val="1B4A98"/>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1255</Words>
  <Characters>1333</Characters>
  <Lines>0</Lines>
  <Paragraphs>0</Paragraphs>
  <TotalTime>3</TotalTime>
  <ScaleCrop>false</ScaleCrop>
  <LinksUpToDate>false</LinksUpToDate>
  <CharactersWithSpaces>1497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2023-05-19T09:36:14Z</dcterms:created>
  <dc:creator>PC</dc:creator>
  <cp:lastModifiedBy>天下一番</cp:lastModifiedBy>
  <dcterms:modified xsi:type="dcterms:W3CDTF">2023-05-19T09:39:18Z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EA49ABA85C834C43A524DF85FCE05A15_12</vt:lpwstr>
  </property>
</Properties>
</file>